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after="0" w:line="240" w:lineRule="auto"/>
        <w:ind w:left="0" w:right="0"/>
        <w:jc w:val="left"/>
        <w:rPr>
          <w:rFonts w:ascii="仿宋_GB2312" w:eastAsia="仿宋_GB2312"/>
          <w:sz w:val="32"/>
          <w:szCs w:val="32"/>
        </w:rPr>
      </w:pPr>
      <w:r>
        <w:rPr>
          <w:rFonts w:hint="eastAsia" w:ascii="仿宋_GB2312" w:eastAsia="仿宋_GB2312"/>
          <w:sz w:val="32"/>
          <w:szCs w:val="32"/>
        </w:rPr>
        <w:t>附件1：</w:t>
      </w:r>
    </w:p>
    <w:p>
      <w:pPr>
        <w:pStyle w:val="5"/>
        <w:shd w:val="clear" w:color="auto" w:fill="FFFFFF"/>
        <w:spacing w:before="0" w:beforeAutospacing="0" w:after="0" w:afterAutospacing="0" w:line="315" w:lineRule="atLeast"/>
        <w:jc w:val="center"/>
        <w:rPr>
          <w:rFonts w:ascii="文星标宋" w:hAnsi="Microsoft YaHei UI" w:eastAsia="文星标宋" w:cs="Microsoft YaHei UI"/>
          <w:bCs/>
          <w:color w:val="333333"/>
          <w:spacing w:val="8"/>
          <w:sz w:val="36"/>
          <w:szCs w:val="36"/>
        </w:rPr>
      </w:pPr>
      <w:r>
        <w:rPr>
          <w:rFonts w:hint="eastAsia" w:ascii="文星标宋" w:eastAsia="文星标宋"/>
          <w:bCs/>
          <w:sz w:val="36"/>
          <w:szCs w:val="36"/>
        </w:rPr>
        <w:t>全国“双一流”建设高校及建设学科</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1、北京大学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2、中国人民大学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3、清华大学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4、北京交通大学：系统科学</w:t>
      </w:r>
      <w:bookmarkStart w:id="0" w:name="_GoBack"/>
      <w:bookmarkEnd w:id="0"/>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5、北京工业大学：土木工程（自定）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6、北京航空航天大学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7、北京理工大学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8、北京科技大学：科学技术史、材料科学与工程、冶金工程、矿业工程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9、北京化工大学：化学工程与技术（自定）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10、北京邮电大学：信息与通信工程、计算机科学与技术</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11、中国农业大学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12、北京林业大学：风景园林学、林学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13、北京协和医学院：生物学、生物医学工程、临床医学、药学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14、北京中医药大学：中医学、中西医结合、中药学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15、北京师范大学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16、首都师范大学：数学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17、北京外国语大学：外国语言文学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18、中国传媒大学：新闻传播学、戏剧与影视学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19、中央财经大学：应用经济学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20、对外经济贸易大学：应用经济学（自定）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21、外交学院：政治学（自定）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22、中国人民公安大学：公安学（自定）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23、北京体育大学：体育学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24、中央音乐学院：音乐与舞蹈学 </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25、中国音乐学院：音乐与舞蹈学（自定）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26、中央美术学院：美术学、设计学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27、中央戏剧学院：戏剧与影视学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28、中央民族大学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29、中国政法大学：法学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30、南开大学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31、天津大学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32、天津工业大学：纺织科学与工程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33、天津医科大学：临床医学（自定）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34、天津中医药大学：中药学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35、华北电力大学：电气工程（自定）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36、河北工业大学：电气工程（自定）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37、太原理工大学：化学工程与技术（自定）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38、内蒙古大学：生物学（自定）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39、辽宁大学：应用经济学（自定）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40、大连理工大学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41、东北大学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42、大连海事大学：交通运输工程（自定）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43、吉林大学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44、延边大学：外国语言文学（自定）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45、东北师范大学：马克思主义理论、世界史、数学、化学、统计学、材料科学与工程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46、哈尔滨工业大学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47、哈尔滨工程大学：船舶与海洋工程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48、东北农业大学：畜牧学（自定）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49、东北林业大学：林业工程、林学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50、复旦大学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51、同济大学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52、上海交通大学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53、华东理工大学：化学、材料科学与工程、化学工程与技术</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54、东华大学：纺织科学与工程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55、上海海洋大学：水产</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56、上海中医药大学：中医学、中药学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57、华东师范大学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58、上海外国语大学：外国语言文学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59、上海财经大学：统计学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60、上海体育学院：体育学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61、上海音乐学院：音乐与舞蹈学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62、上海大学：机械工程（自定）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63、南京大学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64、苏州大学：材料科学与工程（自定）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65、东南大学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66、南京航空航天大学：力学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67、南京理工大学：兵器科学与技术</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68、中国矿业大学：安全科学与工程、矿业工程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69、南京邮电大学：电子科学与技术</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70、河海大学：水利工程、环境科学与工程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71、江南大学：轻工技术与工程、食品科学与工程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72、南京林业大学：林业工程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73、南京信息工程大学：大气科学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74、南京农业大学：作物学、农业资源与环境</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75、南京中医药大学：中药学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76、中国药科大学：中药学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77、南京师范大学：地理学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78、浙江大学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79、中国美术学院：美术学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80、安徽大学：材料科学与工程（自定）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81、中国科学技术大学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82、合肥工业大学：管理科学与工程（自定）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83、厦门大学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84、福州大学：化学（自定）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85、南昌大学：材料科学与工程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86、山东大学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87、中国海洋大学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88、中国石油大学（华东）：石油与天然气工程、地质资源与地质工程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89、郑州大学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90、河南大学：生物学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91、武汉大学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92、华中科技大学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93、中国地质大学（武汉）：地质学、地质资源与地质工程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94、武汉理工大学：材料科学与工程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95、华中农业大学：生物学、园艺学、畜牧学、兽医学、农林经济管理</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96、华中师范大学：政治学、中国语言文学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97、中南财经政法大学：法学（自定）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98、湖南大学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99、中南大学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100、湖南师范大学：外国语言文学（自定）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101、中山大学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102、暨南大学：药学（自定）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103、华南理工大学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104、广州中医药大学：中医学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105、华南师范大学：物理学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106、海南大学：作物学（自定）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107、广西大学：土木工程（自定）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108、四川大学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109、重庆大学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110、西南交通大学：交通运输工程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111、电子科技大学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112、西南石油大学：石油与天然气工程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113、成都理工大学：地质学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114、四川农业大学：作物学（自定）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115、成都中医药大学：中药学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116、西南大学：生物学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117、西南财经大学：应用经济学（自定）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118、贵州大学：植物保护（自定）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119、云南大学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120、西藏大学：生态学（自定）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121、西北大学：地质学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122、西安交通大学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123、西北工业大学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124、西安电子科技大学：信息与通信工程、计算机科学与技术</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125、长安大学：交通运输工程（自定）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126、西北农林科技大学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127、陕西师范大学：中国语言文学（自定）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128、兰州大学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129、青海大学：生态学（自定）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130、宁夏大学：化学工程与技术（自定）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131、新疆大学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132、石河子大学：化学工程与技术（自定）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133、中国矿业大学（北京）：安全科学与工程、矿业工程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134、中国石油大学（北京）：石油与天然气工程、地质资源与地质工程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135、中国地质大学（北京）：地质学、地质资源与地质工程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136、宁波大学：力学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137、中国科学院大学：化学、材料科学与工程</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138、国防科技大学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139、第二军医大学：基础医学</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140、第四军医大学：临床医学（自定）</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注：1.不加（自定）标示的学科，是根据“双一流”建设专家委员会确定的标准而认定的学科；加（自定）标示的学科，是根据“双一流”建设专家委员会建议由高校自主确定的学科；</w:t>
      </w:r>
    </w:p>
    <w:p>
      <w:pPr>
        <w:adjustRightInd w:val="0"/>
        <w:snapToGrid w:val="0"/>
        <w:spacing w:before="0" w:after="0" w:line="560" w:lineRule="exact"/>
        <w:ind w:left="0" w:right="0" w:firstLine="640" w:firstLineChars="200"/>
        <w:rPr>
          <w:rFonts w:ascii="仿宋_GB2312" w:eastAsia="仿宋_GB2312"/>
          <w:sz w:val="32"/>
          <w:szCs w:val="32"/>
        </w:rPr>
      </w:pPr>
      <w:r>
        <w:rPr>
          <w:rFonts w:hint="eastAsia" w:ascii="仿宋_GB2312" w:eastAsia="仿宋_GB2312"/>
          <w:sz w:val="32"/>
          <w:szCs w:val="32"/>
        </w:rPr>
        <w:t>2.高校建设方案中的自主建设学科按照专家委员会的咨询建议修改后由高校自行公布。</w:t>
      </w: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adjustRightInd w:val="0"/>
        <w:snapToGrid w:val="0"/>
        <w:spacing w:before="0" w:after="0" w:line="560" w:lineRule="exact"/>
        <w:ind w:right="0"/>
        <w:rPr>
          <w:rFonts w:ascii="仿宋_GB2312" w:eastAsia="仿宋_GB2312"/>
          <w:sz w:val="32"/>
          <w:szCs w:val="32"/>
        </w:rPr>
      </w:pPr>
    </w:p>
    <w:p>
      <w:pPr>
        <w:ind w:left="0"/>
      </w:pPr>
    </w:p>
    <w:sectPr>
      <w:footerReference r:id="rId3" w:type="default"/>
      <w:pgSz w:w="11850" w:h="16783"/>
      <w:pgMar w:top="1418" w:right="1418" w:bottom="1418" w:left="1474" w:header="284" w:footer="31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文星标宋">
    <w:altName w:val="微软雅黑"/>
    <w:panose1 w:val="02010609000101010101"/>
    <w:charset w:val="86"/>
    <w:family w:val="modern"/>
    <w:pitch w:val="default"/>
    <w:sig w:usb0="00000000" w:usb1="0000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78510" cy="647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778510" cy="6477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51pt;width:61.3pt;mso-position-horizontal:center;mso-position-horizontal-relative:margin;mso-wrap-style:none;z-index:251658240;mso-width-relative:page;mso-height-relative:page;" filled="f" stroked="f" coordsize="21600,21600" o:gfxdata="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dU3m9IAAAAFAQAADwAAAAAA&#10;AAABACAAAAAiAAAAZHJzL2Rvd25yZXYueG1sUEsBAhQAFAAAAAgAh07iQMLy84wZAgAAEwQAAA4A&#10;AAAAAAAAAQAgAAAAIQEAAGRycy9lMm9Eb2MueG1sUEsFBgAAAAAGAAYAWQEAAKw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73A6D"/>
    <w:rsid w:val="00026D16"/>
    <w:rsid w:val="0005165D"/>
    <w:rsid w:val="000548E8"/>
    <w:rsid w:val="000777E1"/>
    <w:rsid w:val="00102980"/>
    <w:rsid w:val="00180BE2"/>
    <w:rsid w:val="001F6DF3"/>
    <w:rsid w:val="00253E28"/>
    <w:rsid w:val="00255E55"/>
    <w:rsid w:val="002953B4"/>
    <w:rsid w:val="002974BB"/>
    <w:rsid w:val="0036038F"/>
    <w:rsid w:val="003A5880"/>
    <w:rsid w:val="003F0037"/>
    <w:rsid w:val="00453F9D"/>
    <w:rsid w:val="00462D0D"/>
    <w:rsid w:val="004A5EA3"/>
    <w:rsid w:val="004A63B3"/>
    <w:rsid w:val="004E1374"/>
    <w:rsid w:val="004F3180"/>
    <w:rsid w:val="004F35E1"/>
    <w:rsid w:val="004F381E"/>
    <w:rsid w:val="004F6F06"/>
    <w:rsid w:val="005022C4"/>
    <w:rsid w:val="0051495B"/>
    <w:rsid w:val="0054033C"/>
    <w:rsid w:val="00544E2C"/>
    <w:rsid w:val="00610703"/>
    <w:rsid w:val="00641863"/>
    <w:rsid w:val="0064644F"/>
    <w:rsid w:val="006649BD"/>
    <w:rsid w:val="006677E2"/>
    <w:rsid w:val="0067328D"/>
    <w:rsid w:val="006D5C44"/>
    <w:rsid w:val="00757216"/>
    <w:rsid w:val="007802FD"/>
    <w:rsid w:val="0079317A"/>
    <w:rsid w:val="007C3DF5"/>
    <w:rsid w:val="007F6866"/>
    <w:rsid w:val="00821D8A"/>
    <w:rsid w:val="00831AA1"/>
    <w:rsid w:val="0085636E"/>
    <w:rsid w:val="00894F4F"/>
    <w:rsid w:val="008C0691"/>
    <w:rsid w:val="008F51AF"/>
    <w:rsid w:val="00905B15"/>
    <w:rsid w:val="009323D0"/>
    <w:rsid w:val="009737B8"/>
    <w:rsid w:val="00982E86"/>
    <w:rsid w:val="00987E3C"/>
    <w:rsid w:val="009B1628"/>
    <w:rsid w:val="009B76CF"/>
    <w:rsid w:val="00A10781"/>
    <w:rsid w:val="00A37211"/>
    <w:rsid w:val="00AC6EA1"/>
    <w:rsid w:val="00AF0FD0"/>
    <w:rsid w:val="00B0058B"/>
    <w:rsid w:val="00B2346B"/>
    <w:rsid w:val="00B25596"/>
    <w:rsid w:val="00B41FC4"/>
    <w:rsid w:val="00B76355"/>
    <w:rsid w:val="00B83283"/>
    <w:rsid w:val="00BD7411"/>
    <w:rsid w:val="00C03F7F"/>
    <w:rsid w:val="00C7462E"/>
    <w:rsid w:val="00C81867"/>
    <w:rsid w:val="00D15D3A"/>
    <w:rsid w:val="00D169B9"/>
    <w:rsid w:val="00D320D9"/>
    <w:rsid w:val="00D3559B"/>
    <w:rsid w:val="00DE5230"/>
    <w:rsid w:val="00E374B4"/>
    <w:rsid w:val="00E66851"/>
    <w:rsid w:val="00E6712E"/>
    <w:rsid w:val="00EA0E01"/>
    <w:rsid w:val="00EA4EC1"/>
    <w:rsid w:val="00EF7914"/>
    <w:rsid w:val="00F707B5"/>
    <w:rsid w:val="00F84EFF"/>
    <w:rsid w:val="00FC768A"/>
    <w:rsid w:val="00FF0336"/>
    <w:rsid w:val="020D778A"/>
    <w:rsid w:val="029D5ED7"/>
    <w:rsid w:val="03D5424C"/>
    <w:rsid w:val="03E76F7B"/>
    <w:rsid w:val="0440736F"/>
    <w:rsid w:val="04C62531"/>
    <w:rsid w:val="0567209F"/>
    <w:rsid w:val="059F7F86"/>
    <w:rsid w:val="08D069EB"/>
    <w:rsid w:val="0BC038E8"/>
    <w:rsid w:val="0BDC6A33"/>
    <w:rsid w:val="0C8C6B21"/>
    <w:rsid w:val="0E1A7F59"/>
    <w:rsid w:val="1130332E"/>
    <w:rsid w:val="117D18DE"/>
    <w:rsid w:val="15D90160"/>
    <w:rsid w:val="18D862FB"/>
    <w:rsid w:val="208557FB"/>
    <w:rsid w:val="20AA3200"/>
    <w:rsid w:val="21932DC8"/>
    <w:rsid w:val="23442699"/>
    <w:rsid w:val="250C63B2"/>
    <w:rsid w:val="27643981"/>
    <w:rsid w:val="280D1FFF"/>
    <w:rsid w:val="28CD7160"/>
    <w:rsid w:val="2AEE5A46"/>
    <w:rsid w:val="2BBD0659"/>
    <w:rsid w:val="2CD065EA"/>
    <w:rsid w:val="319127C0"/>
    <w:rsid w:val="33CD6063"/>
    <w:rsid w:val="34D458A3"/>
    <w:rsid w:val="366A6D3A"/>
    <w:rsid w:val="36980015"/>
    <w:rsid w:val="3D87599D"/>
    <w:rsid w:val="3E105522"/>
    <w:rsid w:val="3ED15F8C"/>
    <w:rsid w:val="3F7042E9"/>
    <w:rsid w:val="3FD461B6"/>
    <w:rsid w:val="3FF21ABA"/>
    <w:rsid w:val="411149C0"/>
    <w:rsid w:val="4536193C"/>
    <w:rsid w:val="453A3CFC"/>
    <w:rsid w:val="4D996FE5"/>
    <w:rsid w:val="51A95876"/>
    <w:rsid w:val="5BBA3863"/>
    <w:rsid w:val="5C785E63"/>
    <w:rsid w:val="5DA13EB5"/>
    <w:rsid w:val="5DDA312F"/>
    <w:rsid w:val="5F560A6D"/>
    <w:rsid w:val="623664C0"/>
    <w:rsid w:val="68B1049B"/>
    <w:rsid w:val="695B4EF8"/>
    <w:rsid w:val="6BAA280F"/>
    <w:rsid w:val="6E295D78"/>
    <w:rsid w:val="727C4335"/>
    <w:rsid w:val="7297684D"/>
    <w:rsid w:val="739E042F"/>
    <w:rsid w:val="77AD66F4"/>
    <w:rsid w:val="7E3C5E35"/>
    <w:rsid w:val="7FF73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400" w:after="400" w:line="360" w:lineRule="auto"/>
      <w:ind w:left="567" w:right="567"/>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pPr>
      <w:spacing w:before="0" w:after="0" w:line="240" w:lineRule="auto"/>
    </w:pPr>
    <w:rPr>
      <w:sz w:val="18"/>
      <w:szCs w:val="18"/>
    </w:rPr>
  </w:style>
  <w:style w:type="paragraph" w:styleId="3">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5">
    <w:name w:val="Normal (Web)"/>
    <w:basedOn w:val="1"/>
    <w:unhideWhenUsed/>
    <w:qFormat/>
    <w:uiPriority w:val="99"/>
    <w:pPr>
      <w:widowControl/>
      <w:spacing w:before="100" w:beforeAutospacing="1" w:after="100" w:afterAutospacing="1" w:line="240" w:lineRule="auto"/>
      <w:ind w:left="0" w:right="0"/>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批注框文本 Char"/>
    <w:basedOn w:val="7"/>
    <w:link w:val="2"/>
    <w:qFormat/>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1137</Words>
  <Characters>6484</Characters>
  <Lines>54</Lines>
  <Paragraphs>15</Paragraphs>
  <TotalTime>2</TotalTime>
  <ScaleCrop>false</ScaleCrop>
  <LinksUpToDate>false</LinksUpToDate>
  <CharactersWithSpaces>7606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2020-02-25T02:07:00Z</dcterms:created>
  <dc:creator>潍城王洪宝</dc:creator>
  <cp:lastModifiedBy>Administrator</cp:lastModifiedBy>
  <cp:lastPrinted>2020-04-15T02:55:00Z</cp:lastPrinted>
  <dcterms:modified xsi:type="dcterms:W3CDTF">2020-04-20T08:40:11Z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