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2.0.0 -->
  <w:body>
    <w:p w:rsidR="00A77B3E">
      <w:pPr>
        <w:keepLines w:val="0"/>
        <w:spacing w:after="400"/>
        <w:ind w:firstLine="160"/>
        <w:jc w:val="center"/>
      </w:pPr>
      <w:r>
        <w:rPr>
          <w:b/>
          <w:sz w:val="32"/>
        </w:rPr>
        <w:t>每日一练（7月14日）</w:t>
      </w:r>
    </w:p>
    <w:p w:rsidR="00A77B3E">
      <w:pPr>
        <w:rPr>
          <w:b/>
          <w:sz w:val="32"/>
        </w:rPr>
      </w:pPr>
      <w:r>
        <w:rPr>
          <w:b w:val="0"/>
          <w:color w:val="000000"/>
          <w:sz w:val="24"/>
        </w:rPr>
        <w:t>1.强调“学生”的一般发展，要求“以最好的教学效果来达到学生最理想的发展水平”的苏联教育家是( )。</w:t>
      </w:r>
      <w:r>
        <w:rPr>
          <w:b w:val="0"/>
          <w:color w:val="000000"/>
          <w:sz w:val="24"/>
        </w:rPr>
        <w:t xml:space="preserve">   </w:t>
      </w:r>
      <w:r>
        <w:rPr>
          <w:b w:val="0"/>
          <w:color w:val="0066FF"/>
          <w:sz w:val="24"/>
        </w:rPr>
        <w:t>[单选题]</w:t>
      </w:r>
    </w:p>
    <w:p>
      <w:pPr>
        <w:rPr>
          <w:b w:val="0"/>
          <w:color w:val="0066FF"/>
          <w:sz w:val="24"/>
        </w:rPr>
      </w:pPr>
    </w:p>
    <w:tbl>
      <w:tblPr>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
      <w:tblGrid>
        <w:gridCol w:w="4200"/>
        <w:gridCol w:w="1000"/>
        <w:gridCol w:w="8038"/>
      </w:tblGrid>
      <w:tr>
        <w:tblPrEx>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Ex>
        <w:trPr>
          <w:trHeight w:val="500"/>
          <w:jc w:val="left"/>
        </w:trPr>
        <w:tc>
          <w:tcPr>
            <w:shd w:val="clear" w:color="auto" w:fill="E0E0E0"/>
            <w:vAlign w:val="center"/>
          </w:tcPr>
          <w:p>
            <w:pPr>
              <w:jc w:val="center"/>
            </w:pPr>
            <w:r>
              <w:t>选项</w:t>
            </w:r>
          </w:p>
        </w:tc>
        <w:tc>
          <w:tcPr>
            <w:shd w:val="clear" w:color="auto" w:fill="E0E0E0"/>
            <w:vAlign w:val="center"/>
          </w:tcPr>
          <w:p>
            <w:pPr>
              <w:jc w:val="center"/>
            </w:pPr>
            <w:r>
              <w:t>小计</w:t>
            </w:r>
          </w:p>
        </w:tc>
        <w:tc>
          <w:tcPr>
            <w:shd w:val="clear" w:color="auto" w:fill="E0E0E0"/>
            <w:vAlign w:val="center"/>
          </w:tcPr>
          <w:p>
            <w:pPr>
              <w:jc w:val="center"/>
            </w:pPr>
            <w:r>
              <w:t>比例</w:t>
            </w:r>
          </w:p>
        </w:tc>
      </w:tr>
      <w:tr>
        <w:tblPrEx>
          <w:tblW w:w="5000" w:type="pct"/>
          <w:jc w:val="left"/>
          <w:tblCellMar>
            <w:left w:w="108" w:type="dxa"/>
            <w:right w:w="108" w:type="dxa"/>
          </w:tblCellMar>
        </w:tblPrEx>
        <w:trPr>
          <w:trHeight w:val="500"/>
          <w:jc w:val="left"/>
        </w:trPr>
        <w:tc>
          <w:tcPr>
            <w:shd w:val="clear" w:color="auto" w:fill="FFFFFF"/>
            <w:vAlign w:val="center"/>
          </w:tcPr>
          <w:p>
            <w:pPr>
              <w:jc w:val="left"/>
            </w:pPr>
            <w:r>
              <w:t>A.巴班斯基</w:t>
            </w:r>
          </w:p>
        </w:tc>
        <w:tc>
          <w:tcPr>
            <w:shd w:val="clear" w:color="auto" w:fill="FFFFFF"/>
            <w:vAlign w:val="center"/>
          </w:tcPr>
          <w:p>
            <w:pPr>
              <w:jc w:val="center"/>
            </w:pPr>
            <w:r>
              <w:t>19</w:t>
            </w:r>
          </w:p>
        </w:tc>
        <w:tc>
          <w:tcPr>
            <w:shd w:val="clear" w:color="auto" w:fill="FFFFFF"/>
            <w:vAlign w:val="center"/>
          </w:tcPr>
          <w:p>
            <w:pP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9pt;width:42.01pt">
                  <v:imagedata r:id="rId4" o:title=""/>
                </v:shape>
              </w:pict>
            </w:r>
            <w:r>
              <w:pict>
                <v:shape id="_x0000_i1026" type="#_x0000_t75" style="height:9pt;width:64.51pt">
                  <v:imagedata r:id="rId5" o:title=""/>
                </v:shape>
              </w:pict>
            </w:r>
            <w:r>
              <w:t>39.58%</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B.赞可夫</w:t>
            </w:r>
            <w:r>
              <w:rPr>
                <w:rStyle w:val="DefaultParagraphFont"/>
                <w:bdr w:val="nil"/>
                <w:rtl w:val="0"/>
              </w:rPr>
              <w:t> </w:t>
            </w:r>
            <w:r>
              <w:rPr>
                <w:rStyle w:val="DefaultParagraphFont"/>
                <w:color w:val="EFA030"/>
                <w:bdr w:val="nil"/>
                <w:rtl w:val="0"/>
              </w:rPr>
              <w:t>(答案)</w:t>
            </w:r>
          </w:p>
        </w:tc>
        <w:tc>
          <w:tcPr>
            <w:shd w:val="clear" w:color="auto" w:fill="F9F9F9"/>
            <w:vAlign w:val="center"/>
          </w:tcPr>
          <w:p>
            <w:pPr>
              <w:bidi w:val="0"/>
              <w:jc w:val="center"/>
            </w:pPr>
            <w:r>
              <w:t>15</w:t>
            </w:r>
          </w:p>
        </w:tc>
        <w:tc>
          <w:tcPr>
            <w:shd w:val="clear" w:color="auto" w:fill="F9F9F9"/>
            <w:vAlign w:val="center"/>
          </w:tcPr>
          <w:p>
            <w:pPr>
              <w:bidi w:val="0"/>
              <w:jc w:val="left"/>
            </w:pPr>
            <w:r>
              <w:pict>
                <v:shape id="_x0000_i1027" type="#_x0000_t75" style="height:9pt;width:33pt">
                  <v:imagedata r:id="rId6" o:title=""/>
                </v:shape>
              </w:pict>
            </w:r>
            <w:r>
              <w:pict>
                <v:shape id="_x0000_i1028" type="#_x0000_t75" style="height:9pt;width:73.51pt">
                  <v:imagedata r:id="rId7" o:title=""/>
                </v:shape>
              </w:pict>
            </w:r>
            <w:r>
              <w:t>31.25%</w:t>
            </w:r>
          </w:p>
        </w:tc>
      </w:tr>
      <w:tr>
        <w:tblPrEx>
          <w:tblW w:w="5000" w:type="pct"/>
          <w:jc w:val="left"/>
          <w:tblCellMar>
            <w:left w:w="108" w:type="dxa"/>
            <w:right w:w="108" w:type="dxa"/>
          </w:tblCellMar>
        </w:tblPrEx>
        <w:trPr>
          <w:trHeight w:val="500"/>
          <w:jc w:val="left"/>
        </w:trPr>
        <w:tc>
          <w:tcPr>
            <w:shd w:val="clear" w:color="auto" w:fill="FFFFFF"/>
            <w:vAlign w:val="center"/>
          </w:tcPr>
          <w:p>
            <w:pPr>
              <w:bidi w:val="0"/>
              <w:jc w:val="left"/>
            </w:pPr>
            <w:r>
              <w:t>C.加里宁</w:t>
            </w:r>
          </w:p>
        </w:tc>
        <w:tc>
          <w:tcPr>
            <w:shd w:val="clear" w:color="auto" w:fill="FFFFFF"/>
            <w:vAlign w:val="center"/>
          </w:tcPr>
          <w:p>
            <w:pPr>
              <w:bidi w:val="0"/>
              <w:jc w:val="center"/>
            </w:pPr>
            <w:r>
              <w:t>2</w:t>
            </w:r>
          </w:p>
        </w:tc>
        <w:tc>
          <w:tcPr>
            <w:shd w:val="clear" w:color="auto" w:fill="FFFFFF"/>
            <w:vAlign w:val="center"/>
          </w:tcPr>
          <w:p>
            <w:pPr>
              <w:bidi w:val="0"/>
              <w:jc w:val="left"/>
            </w:pPr>
            <w:r>
              <w:pict>
                <v:shape id="_x0000_i1029" type="#_x0000_t75" style="height:9pt;width:3.75pt">
                  <v:imagedata r:id="rId8" o:title=""/>
                </v:shape>
              </w:pict>
            </w:r>
            <w:r>
              <w:pict>
                <v:shape id="_x0000_i1030" type="#_x0000_t75" style="height:9pt;width:102.76pt">
                  <v:imagedata r:id="rId9" o:title=""/>
                </v:shape>
              </w:pict>
            </w:r>
            <w:r>
              <w:t>4.17%</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D.凯洛夫</w:t>
            </w:r>
          </w:p>
        </w:tc>
        <w:tc>
          <w:tcPr>
            <w:shd w:val="clear" w:color="auto" w:fill="F9F9F9"/>
            <w:vAlign w:val="center"/>
          </w:tcPr>
          <w:p>
            <w:pPr>
              <w:bidi w:val="0"/>
              <w:jc w:val="center"/>
            </w:pPr>
            <w:r>
              <w:t>12</w:t>
            </w:r>
          </w:p>
        </w:tc>
        <w:tc>
          <w:tcPr>
            <w:shd w:val="clear" w:color="auto" w:fill="F9F9F9"/>
            <w:vAlign w:val="center"/>
          </w:tcPr>
          <w:p>
            <w:pPr>
              <w:bidi w:val="0"/>
              <w:jc w:val="left"/>
            </w:pPr>
            <w:r>
              <w:pict>
                <v:shape id="_x0000_i1031" type="#_x0000_t75" style="height:9pt;width:26.25pt">
                  <v:imagedata r:id="rId10" o:title=""/>
                </v:shape>
              </w:pict>
            </w:r>
            <w:r>
              <w:pict>
                <v:shape id="_x0000_i1032" type="#_x0000_t75" style="height:9pt;width:80.26pt">
                  <v:imagedata r:id="rId11" o:title=""/>
                </v:shape>
              </w:pict>
            </w:r>
            <w:r>
              <w:t>25%</w:t>
            </w:r>
          </w:p>
        </w:tc>
      </w:tr>
    </w:tbl>
    <w:p>
      <w:pPr>
        <w:bidi w:val="0"/>
      </w:pPr>
      <w:r>
        <w:rPr>
          <w:rStyle w:val="DefaultParagraphFont"/>
          <w:bdr w:val="nil"/>
          <w:rtl w:val="0"/>
        </w:rPr>
        <w:t>正确率：</w:t>
      </w:r>
      <w:r>
        <w:rPr>
          <w:rStyle w:val="DefaultParagraphFont"/>
          <w:color w:val="FF6600"/>
          <w:bdr w:val="nil"/>
          <w:rtl w:val="0"/>
        </w:rPr>
        <w:t>31.25%</w:t>
      </w:r>
    </w:p>
    <w:p>
      <w:pPr>
        <w:bidi w:val="0"/>
      </w:pPr>
    </w:p>
    <w:p>
      <w:pPr>
        <w:bidi w:val="0"/>
      </w:pPr>
    </w:p>
    <w:p>
      <w:pPr>
        <w:bidi w:val="0"/>
      </w:pPr>
      <w:r>
        <w:rPr>
          <w:b w:val="0"/>
          <w:color w:val="000000"/>
          <w:sz w:val="24"/>
        </w:rPr>
        <w:t>2.下列选项中，比较准确的体现了启发式教学思想的是( )。</w:t>
      </w:r>
      <w:r>
        <w:rPr>
          <w:b w:val="0"/>
          <w:color w:val="000000"/>
          <w:sz w:val="24"/>
        </w:rPr>
        <w:t xml:space="preserve">   </w:t>
      </w:r>
      <w:r>
        <w:rPr>
          <w:b w:val="0"/>
          <w:color w:val="0066FF"/>
          <w:sz w:val="24"/>
        </w:rPr>
        <w:t>[单选题]</w:t>
      </w:r>
    </w:p>
    <w:p>
      <w:pPr>
        <w:bidi w:val="0"/>
        <w:rPr>
          <w:b w:val="0"/>
          <w:color w:val="0066FF"/>
          <w:sz w:val="24"/>
        </w:rPr>
      </w:pPr>
    </w:p>
    <w:tbl>
      <w:tblPr>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
      <w:tblGrid>
        <w:gridCol w:w="4200"/>
        <w:gridCol w:w="1000"/>
        <w:gridCol w:w="8038"/>
      </w:tblGrid>
      <w:tr>
        <w:tblPrEx>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Ex>
        <w:trPr>
          <w:trHeight w:val="500"/>
          <w:jc w:val="left"/>
        </w:trPr>
        <w:tc>
          <w:tcPr>
            <w:shd w:val="clear" w:color="auto" w:fill="E0E0E0"/>
            <w:vAlign w:val="center"/>
          </w:tcPr>
          <w:p>
            <w:pPr>
              <w:bidi w:val="0"/>
              <w:jc w:val="center"/>
            </w:pPr>
            <w:r>
              <w:t>选项</w:t>
            </w:r>
          </w:p>
        </w:tc>
        <w:tc>
          <w:tcPr>
            <w:shd w:val="clear" w:color="auto" w:fill="E0E0E0"/>
            <w:vAlign w:val="center"/>
          </w:tcPr>
          <w:p>
            <w:pPr>
              <w:bidi w:val="0"/>
              <w:jc w:val="center"/>
            </w:pPr>
            <w:r>
              <w:t>小计</w:t>
            </w:r>
          </w:p>
        </w:tc>
        <w:tc>
          <w:tcPr>
            <w:shd w:val="clear" w:color="auto" w:fill="E0E0E0"/>
            <w:vAlign w:val="center"/>
          </w:tcPr>
          <w:p>
            <w:pPr>
              <w:bidi w:val="0"/>
              <w:jc w:val="center"/>
            </w:pPr>
            <w:r>
              <w:t>比例</w:t>
            </w:r>
          </w:p>
        </w:tc>
      </w:tr>
      <w:tr>
        <w:tblPrEx>
          <w:tblW w:w="5000" w:type="pct"/>
          <w:jc w:val="left"/>
          <w:tblCellMar>
            <w:left w:w="108" w:type="dxa"/>
            <w:right w:w="108" w:type="dxa"/>
          </w:tblCellMar>
        </w:tblPrEx>
        <w:trPr>
          <w:trHeight w:val="500"/>
          <w:jc w:val="left"/>
        </w:trPr>
        <w:tc>
          <w:tcPr>
            <w:shd w:val="clear" w:color="auto" w:fill="FFFFFF"/>
            <w:vAlign w:val="center"/>
          </w:tcPr>
          <w:p>
            <w:pPr>
              <w:bidi w:val="0"/>
              <w:jc w:val="left"/>
            </w:pPr>
            <w:r>
              <w:t>A.各因其才</w:t>
            </w:r>
          </w:p>
        </w:tc>
        <w:tc>
          <w:tcPr>
            <w:shd w:val="clear" w:color="auto" w:fill="FFFFFF"/>
            <w:vAlign w:val="center"/>
          </w:tcPr>
          <w:p>
            <w:pPr>
              <w:bidi w:val="0"/>
              <w:jc w:val="center"/>
            </w:pPr>
            <w:r>
              <w:t>10</w:t>
            </w:r>
          </w:p>
        </w:tc>
        <w:tc>
          <w:tcPr>
            <w:shd w:val="clear" w:color="auto" w:fill="FFFFFF"/>
            <w:vAlign w:val="center"/>
          </w:tcPr>
          <w:p>
            <w:pPr>
              <w:bidi w:val="0"/>
              <w:jc w:val="left"/>
            </w:pPr>
            <w:r>
              <w:pict>
                <v:shape id="_x0000_i1033" type="#_x0000_t75" style="height:9pt;width:21.75pt">
                  <v:imagedata r:id="rId12" o:title=""/>
                </v:shape>
              </w:pict>
            </w:r>
            <w:r>
              <w:pict>
                <v:shape id="_x0000_i1034" type="#_x0000_t75" style="height:9pt;width:84.76pt">
                  <v:imagedata r:id="rId13" o:title=""/>
                </v:shape>
              </w:pict>
            </w:r>
            <w:r>
              <w:t>20.83%</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B.开而弗达</w:t>
            </w:r>
            <w:r>
              <w:rPr>
                <w:rStyle w:val="DefaultParagraphFont"/>
                <w:bdr w:val="nil"/>
                <w:rtl w:val="0"/>
              </w:rPr>
              <w:t> </w:t>
            </w:r>
            <w:r>
              <w:rPr>
                <w:rStyle w:val="DefaultParagraphFont"/>
                <w:color w:val="EFA030"/>
                <w:bdr w:val="nil"/>
                <w:rtl w:val="0"/>
              </w:rPr>
              <w:t>(答案)</w:t>
            </w:r>
          </w:p>
        </w:tc>
        <w:tc>
          <w:tcPr>
            <w:shd w:val="clear" w:color="auto" w:fill="F9F9F9"/>
            <w:vAlign w:val="center"/>
          </w:tcPr>
          <w:p>
            <w:pPr>
              <w:bidi w:val="0"/>
              <w:jc w:val="center"/>
            </w:pPr>
            <w:r>
              <w:t>29</w:t>
            </w:r>
          </w:p>
        </w:tc>
        <w:tc>
          <w:tcPr>
            <w:shd w:val="clear" w:color="auto" w:fill="F9F9F9"/>
            <w:vAlign w:val="center"/>
          </w:tcPr>
          <w:p>
            <w:pPr>
              <w:bidi w:val="0"/>
              <w:jc w:val="left"/>
            </w:pPr>
            <w:r>
              <w:pict>
                <v:shape id="_x0000_i1035" type="#_x0000_t75" style="height:9pt;width:63.76pt">
                  <v:imagedata r:id="rId14" o:title=""/>
                </v:shape>
              </w:pict>
            </w:r>
            <w:r>
              <w:pict>
                <v:shape id="_x0000_i1036" type="#_x0000_t75" style="height:9pt;width:42.76pt">
                  <v:imagedata r:id="rId15" o:title=""/>
                </v:shape>
              </w:pict>
            </w:r>
            <w:r>
              <w:t>60.42%</w:t>
            </w:r>
          </w:p>
        </w:tc>
      </w:tr>
      <w:tr>
        <w:tblPrEx>
          <w:tblW w:w="5000" w:type="pct"/>
          <w:jc w:val="left"/>
          <w:tblCellMar>
            <w:left w:w="108" w:type="dxa"/>
            <w:right w:w="108" w:type="dxa"/>
          </w:tblCellMar>
        </w:tblPrEx>
        <w:trPr>
          <w:trHeight w:val="500"/>
          <w:jc w:val="left"/>
        </w:trPr>
        <w:tc>
          <w:tcPr>
            <w:shd w:val="clear" w:color="auto" w:fill="FFFFFF"/>
            <w:vAlign w:val="center"/>
          </w:tcPr>
          <w:p>
            <w:pPr>
              <w:bidi w:val="0"/>
              <w:jc w:val="left"/>
            </w:pPr>
            <w:r>
              <w:t>C.学不躐等</w:t>
            </w:r>
          </w:p>
        </w:tc>
        <w:tc>
          <w:tcPr>
            <w:shd w:val="clear" w:color="auto" w:fill="FFFFFF"/>
            <w:vAlign w:val="center"/>
          </w:tcPr>
          <w:p>
            <w:pPr>
              <w:bidi w:val="0"/>
              <w:jc w:val="center"/>
            </w:pPr>
            <w:r>
              <w:t>3</w:t>
            </w:r>
          </w:p>
        </w:tc>
        <w:tc>
          <w:tcPr>
            <w:shd w:val="clear" w:color="auto" w:fill="FFFFFF"/>
            <w:vAlign w:val="center"/>
          </w:tcPr>
          <w:p>
            <w:pPr>
              <w:bidi w:val="0"/>
              <w:jc w:val="left"/>
            </w:pPr>
            <w:r>
              <w:pict>
                <v:shape id="_x0000_i1037" type="#_x0000_t75" style="height:9pt;width:6pt">
                  <v:imagedata r:id="rId16" o:title=""/>
                </v:shape>
              </w:pict>
            </w:r>
            <w:r>
              <w:pict>
                <v:shape id="_x0000_i1038" type="#_x0000_t75" style="height:9pt;width:100.51pt">
                  <v:imagedata r:id="rId17" o:title=""/>
                </v:shape>
              </w:pict>
            </w:r>
            <w:r>
              <w:t>6.25%</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D.人不知而不愠</w:t>
            </w:r>
          </w:p>
        </w:tc>
        <w:tc>
          <w:tcPr>
            <w:shd w:val="clear" w:color="auto" w:fill="F9F9F9"/>
            <w:vAlign w:val="center"/>
          </w:tcPr>
          <w:p>
            <w:pPr>
              <w:bidi w:val="0"/>
              <w:jc w:val="center"/>
            </w:pPr>
            <w:r>
              <w:t>6</w:t>
            </w:r>
          </w:p>
        </w:tc>
        <w:tc>
          <w:tcPr>
            <w:shd w:val="clear" w:color="auto" w:fill="F9F9F9"/>
            <w:vAlign w:val="center"/>
          </w:tcPr>
          <w:p>
            <w:pPr>
              <w:bidi w:val="0"/>
              <w:jc w:val="left"/>
            </w:pPr>
            <w:r>
              <w:pict>
                <v:shape id="_x0000_i1039" type="#_x0000_t75" style="height:9pt;width:12.75pt">
                  <v:imagedata r:id="rId18" o:title=""/>
                </v:shape>
              </w:pict>
            </w:r>
            <w:r>
              <w:pict>
                <v:shape id="_x0000_i1040" type="#_x0000_t75" style="height:9pt;width:93.76pt">
                  <v:imagedata r:id="rId19" o:title=""/>
                </v:shape>
              </w:pict>
            </w:r>
            <w:r>
              <w:t>12.5%</w:t>
            </w:r>
          </w:p>
        </w:tc>
      </w:tr>
    </w:tbl>
    <w:p>
      <w:pPr>
        <w:bidi w:val="0"/>
      </w:pPr>
      <w:r>
        <w:rPr>
          <w:rStyle w:val="DefaultParagraphFont"/>
          <w:bdr w:val="nil"/>
          <w:rtl w:val="0"/>
        </w:rPr>
        <w:t>正确率：</w:t>
      </w:r>
      <w:r>
        <w:rPr>
          <w:rStyle w:val="DefaultParagraphFont"/>
          <w:color w:val="FF6600"/>
          <w:bdr w:val="nil"/>
          <w:rtl w:val="0"/>
        </w:rPr>
        <w:t>60.42%</w:t>
      </w:r>
    </w:p>
    <w:p>
      <w:pPr>
        <w:bidi w:val="0"/>
      </w:pPr>
    </w:p>
    <w:p>
      <w:pPr>
        <w:bidi w:val="0"/>
      </w:pPr>
    </w:p>
    <w:p>
      <w:pPr>
        <w:bidi w:val="0"/>
      </w:pPr>
      <w:r>
        <w:rPr>
          <w:b w:val="0"/>
          <w:color w:val="000000"/>
          <w:sz w:val="24"/>
        </w:rPr>
        <w:t>3.贯穿在夸美纽斯整个教育体系中的指导性原则是( )。</w:t>
      </w:r>
      <w:r>
        <w:rPr>
          <w:b w:val="0"/>
          <w:color w:val="000000"/>
          <w:sz w:val="24"/>
        </w:rPr>
        <w:t xml:space="preserve">   </w:t>
      </w:r>
      <w:r>
        <w:rPr>
          <w:b w:val="0"/>
          <w:color w:val="0066FF"/>
          <w:sz w:val="24"/>
        </w:rPr>
        <w:t>[单选题]</w:t>
      </w:r>
    </w:p>
    <w:p>
      <w:pPr>
        <w:bidi w:val="0"/>
        <w:rPr>
          <w:b w:val="0"/>
          <w:color w:val="0066FF"/>
          <w:sz w:val="24"/>
        </w:rPr>
      </w:pPr>
    </w:p>
    <w:tbl>
      <w:tblPr>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
      <w:tblGrid>
        <w:gridCol w:w="4200"/>
        <w:gridCol w:w="1000"/>
        <w:gridCol w:w="8038"/>
      </w:tblGrid>
      <w:tr>
        <w:tblPrEx>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Ex>
        <w:trPr>
          <w:trHeight w:val="500"/>
          <w:jc w:val="left"/>
        </w:trPr>
        <w:tc>
          <w:tcPr>
            <w:shd w:val="clear" w:color="auto" w:fill="E0E0E0"/>
            <w:vAlign w:val="center"/>
          </w:tcPr>
          <w:p>
            <w:pPr>
              <w:bidi w:val="0"/>
              <w:jc w:val="center"/>
            </w:pPr>
            <w:r>
              <w:t>选项</w:t>
            </w:r>
          </w:p>
        </w:tc>
        <w:tc>
          <w:tcPr>
            <w:shd w:val="clear" w:color="auto" w:fill="E0E0E0"/>
            <w:vAlign w:val="center"/>
          </w:tcPr>
          <w:p>
            <w:pPr>
              <w:bidi w:val="0"/>
              <w:jc w:val="center"/>
            </w:pPr>
            <w:r>
              <w:t>小计</w:t>
            </w:r>
          </w:p>
        </w:tc>
        <w:tc>
          <w:tcPr>
            <w:shd w:val="clear" w:color="auto" w:fill="E0E0E0"/>
            <w:vAlign w:val="center"/>
          </w:tcPr>
          <w:p>
            <w:pPr>
              <w:bidi w:val="0"/>
              <w:jc w:val="center"/>
            </w:pPr>
            <w:r>
              <w:t>比例</w:t>
            </w:r>
          </w:p>
        </w:tc>
      </w:tr>
      <w:tr>
        <w:tblPrEx>
          <w:tblW w:w="5000" w:type="pct"/>
          <w:jc w:val="left"/>
          <w:tblCellMar>
            <w:left w:w="108" w:type="dxa"/>
            <w:right w:w="108" w:type="dxa"/>
          </w:tblCellMar>
        </w:tblPrEx>
        <w:trPr>
          <w:trHeight w:val="500"/>
          <w:jc w:val="left"/>
        </w:trPr>
        <w:tc>
          <w:tcPr>
            <w:shd w:val="clear" w:color="auto" w:fill="FFFFFF"/>
            <w:vAlign w:val="center"/>
          </w:tcPr>
          <w:p>
            <w:pPr>
              <w:bidi w:val="0"/>
              <w:jc w:val="left"/>
            </w:pPr>
            <w:r>
              <w:t>A.直观性原则</w:t>
            </w:r>
          </w:p>
        </w:tc>
        <w:tc>
          <w:tcPr>
            <w:shd w:val="clear" w:color="auto" w:fill="FFFFFF"/>
            <w:vAlign w:val="center"/>
          </w:tcPr>
          <w:p>
            <w:pPr>
              <w:bidi w:val="0"/>
              <w:jc w:val="center"/>
            </w:pPr>
            <w:r>
              <w:t>4</w:t>
            </w:r>
          </w:p>
        </w:tc>
        <w:tc>
          <w:tcPr>
            <w:shd w:val="clear" w:color="auto" w:fill="FFFFFF"/>
            <w:vAlign w:val="center"/>
          </w:tcPr>
          <w:p>
            <w:pPr>
              <w:bidi w:val="0"/>
              <w:jc w:val="left"/>
            </w:pPr>
            <w:r>
              <w:pict>
                <v:shape id="_x0000_i1041" type="#_x0000_t75" style="height:9pt;width:8.25pt">
                  <v:imagedata r:id="rId20" o:title=""/>
                </v:shape>
              </w:pict>
            </w:r>
            <w:r>
              <w:pict>
                <v:shape id="_x0000_i1042" type="#_x0000_t75" style="height:9pt;width:98.26pt">
                  <v:imagedata r:id="rId21" o:title=""/>
                </v:shape>
              </w:pict>
            </w:r>
            <w:r>
              <w:t>8.33%</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B.教育性教学原则</w:t>
            </w:r>
          </w:p>
        </w:tc>
        <w:tc>
          <w:tcPr>
            <w:shd w:val="clear" w:color="auto" w:fill="F9F9F9"/>
            <w:vAlign w:val="center"/>
          </w:tcPr>
          <w:p>
            <w:pPr>
              <w:bidi w:val="0"/>
              <w:jc w:val="center"/>
            </w:pPr>
            <w:r>
              <w:t>11</w:t>
            </w:r>
          </w:p>
        </w:tc>
        <w:tc>
          <w:tcPr>
            <w:shd w:val="clear" w:color="auto" w:fill="F9F9F9"/>
            <w:vAlign w:val="center"/>
          </w:tcPr>
          <w:p>
            <w:pPr>
              <w:bidi w:val="0"/>
              <w:jc w:val="left"/>
            </w:pPr>
            <w:r>
              <w:pict>
                <v:shape id="_x0000_i1043" type="#_x0000_t75" style="height:9pt;width:24pt">
                  <v:imagedata r:id="rId22" o:title=""/>
                </v:shape>
              </w:pict>
            </w:r>
            <w:r>
              <w:pict>
                <v:shape id="_x0000_i1044" type="#_x0000_t75" style="height:9pt;width:82.51pt">
                  <v:imagedata r:id="rId23" o:title=""/>
                </v:shape>
              </w:pict>
            </w:r>
            <w:r>
              <w:t>22.92%</w:t>
            </w:r>
          </w:p>
        </w:tc>
      </w:tr>
      <w:tr>
        <w:tblPrEx>
          <w:tblW w:w="5000" w:type="pct"/>
          <w:jc w:val="left"/>
          <w:tblCellMar>
            <w:left w:w="108" w:type="dxa"/>
            <w:right w:w="108" w:type="dxa"/>
          </w:tblCellMar>
        </w:tblPrEx>
        <w:trPr>
          <w:trHeight w:val="500"/>
          <w:jc w:val="left"/>
        </w:trPr>
        <w:tc>
          <w:tcPr>
            <w:shd w:val="clear" w:color="auto" w:fill="FFFFFF"/>
            <w:vAlign w:val="center"/>
          </w:tcPr>
          <w:p>
            <w:pPr>
              <w:bidi w:val="0"/>
              <w:jc w:val="left"/>
            </w:pPr>
            <w:r>
              <w:t>C.循序渐进原则</w:t>
            </w:r>
          </w:p>
        </w:tc>
        <w:tc>
          <w:tcPr>
            <w:shd w:val="clear" w:color="auto" w:fill="FFFFFF"/>
            <w:vAlign w:val="center"/>
          </w:tcPr>
          <w:p>
            <w:pPr>
              <w:bidi w:val="0"/>
              <w:jc w:val="center"/>
            </w:pPr>
            <w:r>
              <w:t>9</w:t>
            </w:r>
          </w:p>
        </w:tc>
        <w:tc>
          <w:tcPr>
            <w:shd w:val="clear" w:color="auto" w:fill="FFFFFF"/>
            <w:vAlign w:val="center"/>
          </w:tcPr>
          <w:p>
            <w:pPr>
              <w:bidi w:val="0"/>
              <w:jc w:val="left"/>
            </w:pPr>
            <w:r>
              <w:pict>
                <v:shape id="_x0000_i1045" type="#_x0000_t75" style="height:9pt;width:19.5pt">
                  <v:imagedata r:id="rId24" o:title=""/>
                </v:shape>
              </w:pict>
            </w:r>
            <w:r>
              <w:pict>
                <v:shape id="_x0000_i1046" type="#_x0000_t75" style="height:9pt;width:87.01pt">
                  <v:imagedata r:id="rId25" o:title=""/>
                </v:shape>
              </w:pict>
            </w:r>
            <w:r>
              <w:t>18.75%</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D.教育适应自然原则</w:t>
            </w:r>
            <w:r>
              <w:rPr>
                <w:rStyle w:val="DefaultParagraphFont"/>
                <w:bdr w:val="nil"/>
                <w:rtl w:val="0"/>
              </w:rPr>
              <w:t> </w:t>
            </w:r>
            <w:r>
              <w:rPr>
                <w:rStyle w:val="DefaultParagraphFont"/>
                <w:color w:val="EFA030"/>
                <w:bdr w:val="nil"/>
                <w:rtl w:val="0"/>
              </w:rPr>
              <w:t>(答案)</w:t>
            </w:r>
          </w:p>
        </w:tc>
        <w:tc>
          <w:tcPr>
            <w:shd w:val="clear" w:color="auto" w:fill="F9F9F9"/>
            <w:vAlign w:val="center"/>
          </w:tcPr>
          <w:p>
            <w:pPr>
              <w:bidi w:val="0"/>
              <w:jc w:val="center"/>
            </w:pPr>
            <w:r>
              <w:t>24</w:t>
            </w:r>
          </w:p>
        </w:tc>
        <w:tc>
          <w:tcPr>
            <w:shd w:val="clear" w:color="auto" w:fill="F9F9F9"/>
            <w:vAlign w:val="center"/>
          </w:tcPr>
          <w:p>
            <w:pPr>
              <w:bidi w:val="0"/>
              <w:jc w:val="left"/>
            </w:pPr>
            <w:r>
              <w:pict>
                <v:shape id="_x0000_i1047" type="#_x0000_t75" style="height:9pt;width:53.26pt">
                  <v:imagedata r:id="rId26" o:title=""/>
                </v:shape>
              </w:pict>
            </w:r>
            <w:r>
              <w:pict>
                <v:shape id="_x0000_i1048" type="#_x0000_t75" style="height:9pt;width:53.26pt">
                  <v:imagedata r:id="rId27" o:title=""/>
                </v:shape>
              </w:pict>
            </w:r>
            <w:r>
              <w:t>50%</w:t>
            </w:r>
          </w:p>
        </w:tc>
      </w:tr>
    </w:tbl>
    <w:p>
      <w:pPr>
        <w:bidi w:val="0"/>
      </w:pPr>
      <w:r>
        <w:rPr>
          <w:rStyle w:val="DefaultParagraphFont"/>
          <w:bdr w:val="nil"/>
          <w:rtl w:val="0"/>
        </w:rPr>
        <w:t>正确率：</w:t>
      </w:r>
      <w:r>
        <w:rPr>
          <w:rStyle w:val="DefaultParagraphFont"/>
          <w:color w:val="FF6600"/>
          <w:bdr w:val="nil"/>
          <w:rtl w:val="0"/>
        </w:rPr>
        <w:t>50%</w:t>
      </w:r>
    </w:p>
    <w:p>
      <w:pPr>
        <w:bidi w:val="0"/>
      </w:pPr>
    </w:p>
    <w:p>
      <w:pPr>
        <w:bidi w:val="0"/>
      </w:pPr>
    </w:p>
    <w:p>
      <w:pPr>
        <w:bidi w:val="0"/>
      </w:pPr>
      <w:r>
        <w:rPr>
          <w:b w:val="0"/>
          <w:color w:val="000000"/>
          <w:sz w:val="24"/>
        </w:rPr>
        <w:t>4.发达国家大多已普及12年义务教育，而发展中国家一般仅普及9年义务教育。这说明从根本上制约教育发展规模和速度的社会因素是( )。</w:t>
      </w:r>
      <w:r>
        <w:rPr>
          <w:b w:val="0"/>
          <w:color w:val="000000"/>
          <w:sz w:val="24"/>
        </w:rPr>
        <w:t xml:space="preserve">   </w:t>
      </w:r>
      <w:r>
        <w:rPr>
          <w:b w:val="0"/>
          <w:color w:val="0066FF"/>
          <w:sz w:val="24"/>
        </w:rPr>
        <w:t>[单选题]</w:t>
      </w:r>
    </w:p>
    <w:p>
      <w:pPr>
        <w:bidi w:val="0"/>
        <w:rPr>
          <w:b w:val="0"/>
          <w:color w:val="0066FF"/>
          <w:sz w:val="24"/>
        </w:rPr>
      </w:pPr>
    </w:p>
    <w:tbl>
      <w:tblPr>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
      <w:tblGrid>
        <w:gridCol w:w="4200"/>
        <w:gridCol w:w="1000"/>
        <w:gridCol w:w="8038"/>
      </w:tblGrid>
      <w:tr>
        <w:tblPrEx>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Ex>
        <w:trPr>
          <w:trHeight w:val="500"/>
          <w:jc w:val="left"/>
        </w:trPr>
        <w:tc>
          <w:tcPr>
            <w:shd w:val="clear" w:color="auto" w:fill="E0E0E0"/>
            <w:vAlign w:val="center"/>
          </w:tcPr>
          <w:p>
            <w:pPr>
              <w:bidi w:val="0"/>
              <w:jc w:val="center"/>
            </w:pPr>
            <w:r>
              <w:t>选项</w:t>
            </w:r>
          </w:p>
        </w:tc>
        <w:tc>
          <w:tcPr>
            <w:shd w:val="clear" w:color="auto" w:fill="E0E0E0"/>
            <w:vAlign w:val="center"/>
          </w:tcPr>
          <w:p>
            <w:pPr>
              <w:bidi w:val="0"/>
              <w:jc w:val="center"/>
            </w:pPr>
            <w:r>
              <w:t>小计</w:t>
            </w:r>
          </w:p>
        </w:tc>
        <w:tc>
          <w:tcPr>
            <w:shd w:val="clear" w:color="auto" w:fill="E0E0E0"/>
            <w:vAlign w:val="center"/>
          </w:tcPr>
          <w:p>
            <w:pPr>
              <w:bidi w:val="0"/>
              <w:jc w:val="center"/>
            </w:pPr>
            <w:r>
              <w:t>比例</w:t>
            </w:r>
          </w:p>
        </w:tc>
      </w:tr>
      <w:tr>
        <w:tblPrEx>
          <w:tblW w:w="5000" w:type="pct"/>
          <w:jc w:val="left"/>
          <w:tblCellMar>
            <w:left w:w="108" w:type="dxa"/>
            <w:right w:w="108" w:type="dxa"/>
          </w:tblCellMar>
        </w:tblPrEx>
        <w:trPr>
          <w:trHeight w:val="500"/>
          <w:jc w:val="left"/>
        </w:trPr>
        <w:tc>
          <w:tcPr>
            <w:shd w:val="clear" w:color="auto" w:fill="FFFFFF"/>
            <w:vAlign w:val="center"/>
          </w:tcPr>
          <w:p>
            <w:pPr>
              <w:bidi w:val="0"/>
              <w:jc w:val="left"/>
            </w:pPr>
            <w:r>
              <w:t>A.政治经济制度</w:t>
            </w:r>
          </w:p>
        </w:tc>
        <w:tc>
          <w:tcPr>
            <w:shd w:val="clear" w:color="auto" w:fill="FFFFFF"/>
            <w:vAlign w:val="center"/>
          </w:tcPr>
          <w:p>
            <w:pPr>
              <w:bidi w:val="0"/>
              <w:jc w:val="center"/>
            </w:pPr>
            <w:r>
              <w:t>13</w:t>
            </w:r>
          </w:p>
        </w:tc>
        <w:tc>
          <w:tcPr>
            <w:shd w:val="clear" w:color="auto" w:fill="FFFFFF"/>
            <w:vAlign w:val="center"/>
          </w:tcPr>
          <w:p>
            <w:pPr>
              <w:bidi w:val="0"/>
              <w:jc w:val="left"/>
            </w:pPr>
            <w:r>
              <w:pict>
                <v:shape id="_x0000_i1049" type="#_x0000_t75" style="height:9pt;width:28.5pt">
                  <v:imagedata r:id="rId28" o:title=""/>
                </v:shape>
              </w:pict>
            </w:r>
            <w:r>
              <w:pict>
                <v:shape id="_x0000_i1050" type="#_x0000_t75" style="height:9pt;width:78.01pt">
                  <v:imagedata r:id="rId29" o:title=""/>
                </v:shape>
              </w:pict>
            </w:r>
            <w:r>
              <w:t>27.08%</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B.生产力发展水平</w:t>
            </w:r>
            <w:r>
              <w:rPr>
                <w:rStyle w:val="DefaultParagraphFont"/>
                <w:bdr w:val="nil"/>
                <w:rtl w:val="0"/>
              </w:rPr>
              <w:t> </w:t>
            </w:r>
            <w:r>
              <w:rPr>
                <w:rStyle w:val="DefaultParagraphFont"/>
                <w:color w:val="EFA030"/>
                <w:bdr w:val="nil"/>
                <w:rtl w:val="0"/>
              </w:rPr>
              <w:t>(答案)</w:t>
            </w:r>
          </w:p>
        </w:tc>
        <w:tc>
          <w:tcPr>
            <w:shd w:val="clear" w:color="auto" w:fill="F9F9F9"/>
            <w:vAlign w:val="center"/>
          </w:tcPr>
          <w:p>
            <w:pPr>
              <w:bidi w:val="0"/>
              <w:jc w:val="center"/>
            </w:pPr>
            <w:r>
              <w:t>29</w:t>
            </w:r>
          </w:p>
        </w:tc>
        <w:tc>
          <w:tcPr>
            <w:shd w:val="clear" w:color="auto" w:fill="F9F9F9"/>
            <w:vAlign w:val="center"/>
          </w:tcPr>
          <w:p>
            <w:pPr>
              <w:bidi w:val="0"/>
              <w:jc w:val="left"/>
            </w:pPr>
            <w:r>
              <w:pict>
                <v:shape id="_x0000_i1051" type="#_x0000_t75" style="height:9pt;width:63.76pt">
                  <v:imagedata r:id="rId14" o:title=""/>
                </v:shape>
              </w:pict>
            </w:r>
            <w:r>
              <w:pict>
                <v:shape id="_x0000_i1052" type="#_x0000_t75" style="height:9pt;width:42.76pt">
                  <v:imagedata r:id="rId15" o:title=""/>
                </v:shape>
              </w:pict>
            </w:r>
            <w:r>
              <w:t>60.42%</w:t>
            </w:r>
          </w:p>
        </w:tc>
      </w:tr>
      <w:tr>
        <w:tblPrEx>
          <w:tblW w:w="5000" w:type="pct"/>
          <w:jc w:val="left"/>
          <w:tblCellMar>
            <w:left w:w="108" w:type="dxa"/>
            <w:right w:w="108" w:type="dxa"/>
          </w:tblCellMar>
        </w:tblPrEx>
        <w:trPr>
          <w:trHeight w:val="500"/>
          <w:jc w:val="left"/>
        </w:trPr>
        <w:tc>
          <w:tcPr>
            <w:shd w:val="clear" w:color="auto" w:fill="FFFFFF"/>
            <w:vAlign w:val="center"/>
          </w:tcPr>
          <w:p>
            <w:pPr>
              <w:bidi w:val="0"/>
              <w:jc w:val="left"/>
            </w:pPr>
            <w:r>
              <w:t>C.人口数量和质量</w:t>
            </w:r>
          </w:p>
        </w:tc>
        <w:tc>
          <w:tcPr>
            <w:shd w:val="clear" w:color="auto" w:fill="FFFFFF"/>
            <w:vAlign w:val="center"/>
          </w:tcPr>
          <w:p>
            <w:pPr>
              <w:bidi w:val="0"/>
              <w:jc w:val="center"/>
            </w:pPr>
            <w:r>
              <w:t>1</w:t>
            </w:r>
          </w:p>
        </w:tc>
        <w:tc>
          <w:tcPr>
            <w:shd w:val="clear" w:color="auto" w:fill="FFFFFF"/>
            <w:vAlign w:val="center"/>
          </w:tcPr>
          <w:p>
            <w:pPr>
              <w:bidi w:val="0"/>
              <w:jc w:val="left"/>
            </w:pPr>
            <w:r>
              <w:pict>
                <v:shape id="_x0000_i1053" type="#_x0000_t75" style="height:9pt;width:1.5pt">
                  <v:imagedata r:id="rId30" o:title=""/>
                </v:shape>
              </w:pict>
            </w:r>
            <w:r>
              <w:pict>
                <v:shape id="_x0000_i1054" type="#_x0000_t75" style="height:9pt;width:105.01pt">
                  <v:imagedata r:id="rId31" o:title=""/>
                </v:shape>
              </w:pict>
            </w:r>
            <w:r>
              <w:t>2.08%</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D.社会意识形态</w:t>
            </w:r>
          </w:p>
        </w:tc>
        <w:tc>
          <w:tcPr>
            <w:shd w:val="clear" w:color="auto" w:fill="F9F9F9"/>
            <w:vAlign w:val="center"/>
          </w:tcPr>
          <w:p>
            <w:pPr>
              <w:bidi w:val="0"/>
              <w:jc w:val="center"/>
            </w:pPr>
            <w:r>
              <w:t>5</w:t>
            </w:r>
          </w:p>
        </w:tc>
        <w:tc>
          <w:tcPr>
            <w:shd w:val="clear" w:color="auto" w:fill="F9F9F9"/>
            <w:vAlign w:val="center"/>
          </w:tcPr>
          <w:p>
            <w:pPr>
              <w:bidi w:val="0"/>
              <w:jc w:val="left"/>
            </w:pPr>
            <w:r>
              <w:pict>
                <v:shape id="_x0000_i1055" type="#_x0000_t75" style="height:9pt;width:10.5pt">
                  <v:imagedata r:id="rId32" o:title=""/>
                </v:shape>
              </w:pict>
            </w:r>
            <w:r>
              <w:pict>
                <v:shape id="_x0000_i1056" type="#_x0000_t75" style="height:9pt;width:96.01pt">
                  <v:imagedata r:id="rId33" o:title=""/>
                </v:shape>
              </w:pict>
            </w:r>
            <w:r>
              <w:t>10.42%</w:t>
            </w:r>
          </w:p>
        </w:tc>
      </w:tr>
    </w:tbl>
    <w:p>
      <w:pPr>
        <w:bidi w:val="0"/>
      </w:pPr>
      <w:r>
        <w:rPr>
          <w:rStyle w:val="DefaultParagraphFont"/>
          <w:bdr w:val="nil"/>
          <w:rtl w:val="0"/>
        </w:rPr>
        <w:t>正确率：</w:t>
      </w:r>
      <w:r>
        <w:rPr>
          <w:rStyle w:val="DefaultParagraphFont"/>
          <w:color w:val="FF6600"/>
          <w:bdr w:val="nil"/>
          <w:rtl w:val="0"/>
        </w:rPr>
        <w:t>60.42%</w:t>
      </w:r>
    </w:p>
    <w:p>
      <w:pPr>
        <w:bidi w:val="0"/>
      </w:pPr>
    </w:p>
    <w:p>
      <w:pPr>
        <w:bidi w:val="0"/>
      </w:pPr>
    </w:p>
    <w:p>
      <w:pPr>
        <w:bidi w:val="0"/>
      </w:pPr>
      <w:r>
        <w:rPr>
          <w:b w:val="0"/>
          <w:color w:val="000000"/>
          <w:sz w:val="24"/>
        </w:rPr>
        <w:t>5.在古代的学校中，普遍存在着重文轻理的倾向，文科(包括神学)构成课程体系的中心，包括哲学、政治、道德、宗教等人文学科以及语言、文字等工具学科，与生产力直接联系的自然科学和技术方面的课程所占比例甚微，某些自然科学课程的设置也往往是为了使学生形成一定的思想与哲学观念。到了产业革命以后，情况开始发生变化。随着各门自然科学逐一地从自然哲学中分化出来，各自构成独立的科学体系，学校教育的课程设置与教学内容得到迅速拓展。这体现了( )。</w:t>
      </w:r>
      <w:r>
        <w:rPr>
          <w:b w:val="0"/>
          <w:color w:val="000000"/>
          <w:sz w:val="24"/>
        </w:rPr>
        <w:t xml:space="preserve">   </w:t>
      </w:r>
      <w:r>
        <w:rPr>
          <w:b w:val="0"/>
          <w:color w:val="0066FF"/>
          <w:sz w:val="24"/>
        </w:rPr>
        <w:t>[单选题]</w:t>
      </w:r>
    </w:p>
    <w:p>
      <w:pPr>
        <w:bidi w:val="0"/>
        <w:rPr>
          <w:b w:val="0"/>
          <w:color w:val="0066FF"/>
          <w:sz w:val="24"/>
        </w:rPr>
      </w:pPr>
    </w:p>
    <w:tbl>
      <w:tblPr>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
      <w:tblGrid>
        <w:gridCol w:w="4200"/>
        <w:gridCol w:w="1000"/>
        <w:gridCol w:w="8038"/>
      </w:tblGrid>
      <w:tr>
        <w:tblPrEx>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Ex>
        <w:trPr>
          <w:trHeight w:val="500"/>
          <w:jc w:val="left"/>
        </w:trPr>
        <w:tc>
          <w:tcPr>
            <w:shd w:val="clear" w:color="auto" w:fill="E0E0E0"/>
            <w:vAlign w:val="center"/>
          </w:tcPr>
          <w:p>
            <w:pPr>
              <w:bidi w:val="0"/>
              <w:jc w:val="center"/>
            </w:pPr>
            <w:r>
              <w:t>选项</w:t>
            </w:r>
          </w:p>
        </w:tc>
        <w:tc>
          <w:tcPr>
            <w:shd w:val="clear" w:color="auto" w:fill="E0E0E0"/>
            <w:vAlign w:val="center"/>
          </w:tcPr>
          <w:p>
            <w:pPr>
              <w:bidi w:val="0"/>
              <w:jc w:val="center"/>
            </w:pPr>
            <w:r>
              <w:t>小计</w:t>
            </w:r>
          </w:p>
        </w:tc>
        <w:tc>
          <w:tcPr>
            <w:shd w:val="clear" w:color="auto" w:fill="E0E0E0"/>
            <w:vAlign w:val="center"/>
          </w:tcPr>
          <w:p>
            <w:pPr>
              <w:bidi w:val="0"/>
              <w:jc w:val="center"/>
            </w:pPr>
            <w:r>
              <w:t>比例</w:t>
            </w:r>
          </w:p>
        </w:tc>
      </w:tr>
      <w:tr>
        <w:tblPrEx>
          <w:tblW w:w="5000" w:type="pct"/>
          <w:jc w:val="left"/>
          <w:tblCellMar>
            <w:left w:w="108" w:type="dxa"/>
            <w:right w:w="108" w:type="dxa"/>
          </w:tblCellMar>
        </w:tblPrEx>
        <w:trPr>
          <w:trHeight w:val="500"/>
          <w:jc w:val="left"/>
        </w:trPr>
        <w:tc>
          <w:tcPr>
            <w:shd w:val="clear" w:color="auto" w:fill="FFFFFF"/>
            <w:vAlign w:val="center"/>
          </w:tcPr>
          <w:p>
            <w:pPr>
              <w:bidi w:val="0"/>
              <w:jc w:val="left"/>
            </w:pPr>
            <w:r>
              <w:t>A.经济发展水平制约着教育发展的规模和速度</w:t>
            </w:r>
          </w:p>
        </w:tc>
        <w:tc>
          <w:tcPr>
            <w:shd w:val="clear" w:color="auto" w:fill="FFFFFF"/>
            <w:vAlign w:val="center"/>
          </w:tcPr>
          <w:p>
            <w:pPr>
              <w:bidi w:val="0"/>
              <w:jc w:val="center"/>
            </w:pPr>
            <w:r>
              <w:t>8</w:t>
            </w:r>
          </w:p>
        </w:tc>
        <w:tc>
          <w:tcPr>
            <w:shd w:val="clear" w:color="auto" w:fill="FFFFFF"/>
            <w:vAlign w:val="center"/>
          </w:tcPr>
          <w:p>
            <w:pPr>
              <w:bidi w:val="0"/>
              <w:jc w:val="left"/>
            </w:pPr>
            <w:r>
              <w:pict>
                <v:shape id="_x0000_i1057" type="#_x0000_t75" style="height:9pt;width:17.25pt">
                  <v:imagedata r:id="rId34" o:title=""/>
                </v:shape>
              </w:pict>
            </w:r>
            <w:r>
              <w:pict>
                <v:shape id="_x0000_i1058" type="#_x0000_t75" style="height:9pt;width:89.26pt">
                  <v:imagedata r:id="rId35" o:title=""/>
                </v:shape>
              </w:pict>
            </w:r>
            <w:r>
              <w:t>16.67%</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B.经济发展水平制约着人才培养的规格和教育结构</w:t>
            </w:r>
          </w:p>
        </w:tc>
        <w:tc>
          <w:tcPr>
            <w:shd w:val="clear" w:color="auto" w:fill="F9F9F9"/>
            <w:vAlign w:val="center"/>
          </w:tcPr>
          <w:p>
            <w:pPr>
              <w:bidi w:val="0"/>
              <w:jc w:val="center"/>
            </w:pPr>
            <w:r>
              <w:t>8</w:t>
            </w:r>
          </w:p>
        </w:tc>
        <w:tc>
          <w:tcPr>
            <w:shd w:val="clear" w:color="auto" w:fill="F9F9F9"/>
            <w:vAlign w:val="center"/>
          </w:tcPr>
          <w:p>
            <w:pPr>
              <w:bidi w:val="0"/>
              <w:jc w:val="left"/>
            </w:pPr>
            <w:r>
              <w:pict>
                <v:shape id="_x0000_i1059" type="#_x0000_t75" style="height:9pt;width:17.25pt">
                  <v:imagedata r:id="rId34" o:title=""/>
                </v:shape>
              </w:pict>
            </w:r>
            <w:r>
              <w:pict>
                <v:shape id="_x0000_i1060" type="#_x0000_t75" style="height:9pt;width:89.26pt">
                  <v:imagedata r:id="rId35" o:title=""/>
                </v:shape>
              </w:pict>
            </w:r>
            <w:r>
              <w:t>16.67%</w:t>
            </w:r>
          </w:p>
        </w:tc>
      </w:tr>
      <w:tr>
        <w:tblPrEx>
          <w:tblW w:w="5000" w:type="pct"/>
          <w:jc w:val="left"/>
          <w:tblCellMar>
            <w:left w:w="108" w:type="dxa"/>
            <w:right w:w="108" w:type="dxa"/>
          </w:tblCellMar>
        </w:tblPrEx>
        <w:trPr>
          <w:trHeight w:val="500"/>
          <w:jc w:val="left"/>
        </w:trPr>
        <w:tc>
          <w:tcPr>
            <w:shd w:val="clear" w:color="auto" w:fill="FFFFFF"/>
            <w:vAlign w:val="center"/>
          </w:tcPr>
          <w:p>
            <w:pPr>
              <w:bidi w:val="0"/>
              <w:jc w:val="left"/>
            </w:pPr>
            <w:r>
              <w:t>C.经济发展水平制约着课程设置和教学内容的改革</w:t>
            </w:r>
            <w:r>
              <w:rPr>
                <w:rStyle w:val="DefaultParagraphFont"/>
                <w:bdr w:val="nil"/>
                <w:rtl w:val="0"/>
              </w:rPr>
              <w:t> </w:t>
            </w:r>
            <w:r>
              <w:rPr>
                <w:rStyle w:val="DefaultParagraphFont"/>
                <w:color w:val="EFA030"/>
                <w:bdr w:val="nil"/>
                <w:rtl w:val="0"/>
              </w:rPr>
              <w:t>(答案)</w:t>
            </w:r>
          </w:p>
        </w:tc>
        <w:tc>
          <w:tcPr>
            <w:shd w:val="clear" w:color="auto" w:fill="FFFFFF"/>
            <w:vAlign w:val="center"/>
          </w:tcPr>
          <w:p>
            <w:pPr>
              <w:bidi w:val="0"/>
              <w:jc w:val="center"/>
            </w:pPr>
            <w:r>
              <w:t>22</w:t>
            </w:r>
          </w:p>
        </w:tc>
        <w:tc>
          <w:tcPr>
            <w:shd w:val="clear" w:color="auto" w:fill="FFFFFF"/>
            <w:vAlign w:val="center"/>
          </w:tcPr>
          <w:p>
            <w:pPr>
              <w:bidi w:val="0"/>
              <w:jc w:val="left"/>
            </w:pPr>
            <w:r>
              <w:pict>
                <v:shape id="_x0000_i1061" type="#_x0000_t75" style="height:9pt;width:48.76pt">
                  <v:imagedata r:id="rId36" o:title=""/>
                </v:shape>
              </w:pict>
            </w:r>
            <w:r>
              <w:pict>
                <v:shape id="_x0000_i1062" type="#_x0000_t75" style="height:9pt;width:57.76pt">
                  <v:imagedata r:id="rId37" o:title=""/>
                </v:shape>
              </w:pict>
            </w:r>
            <w:r>
              <w:t>45.83%</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D.经济发展水平制约着教学的方法、手段和组织形式</w:t>
            </w:r>
          </w:p>
        </w:tc>
        <w:tc>
          <w:tcPr>
            <w:shd w:val="clear" w:color="auto" w:fill="F9F9F9"/>
            <w:vAlign w:val="center"/>
          </w:tcPr>
          <w:p>
            <w:pPr>
              <w:bidi w:val="0"/>
              <w:jc w:val="center"/>
            </w:pPr>
            <w:r>
              <w:t>10</w:t>
            </w:r>
          </w:p>
        </w:tc>
        <w:tc>
          <w:tcPr>
            <w:shd w:val="clear" w:color="auto" w:fill="F9F9F9"/>
            <w:vAlign w:val="center"/>
          </w:tcPr>
          <w:p>
            <w:pPr>
              <w:bidi w:val="0"/>
              <w:jc w:val="left"/>
            </w:pPr>
            <w:r>
              <w:pict>
                <v:shape id="_x0000_i1063" type="#_x0000_t75" style="height:9pt;width:21.75pt">
                  <v:imagedata r:id="rId12" o:title=""/>
                </v:shape>
              </w:pict>
            </w:r>
            <w:r>
              <w:pict>
                <v:shape id="_x0000_i1064" type="#_x0000_t75" style="height:9pt;width:84.76pt">
                  <v:imagedata r:id="rId13" o:title=""/>
                </v:shape>
              </w:pict>
            </w:r>
            <w:r>
              <w:t>20.83%</w:t>
            </w:r>
          </w:p>
        </w:tc>
      </w:tr>
    </w:tbl>
    <w:p>
      <w:pPr>
        <w:bidi w:val="0"/>
      </w:pPr>
      <w:r>
        <w:rPr>
          <w:rStyle w:val="DefaultParagraphFont"/>
          <w:bdr w:val="nil"/>
          <w:rtl w:val="0"/>
        </w:rPr>
        <w:t>正确率：</w:t>
      </w:r>
      <w:r>
        <w:rPr>
          <w:rStyle w:val="DefaultParagraphFont"/>
          <w:color w:val="FF6600"/>
          <w:bdr w:val="nil"/>
          <w:rtl w:val="0"/>
        </w:rPr>
        <w:t>45.83%</w:t>
      </w:r>
    </w:p>
    <w:p>
      <w:pPr>
        <w:bidi w:val="0"/>
      </w:pPr>
    </w:p>
    <w:p>
      <w:pPr>
        <w:bidi w:val="0"/>
      </w:pPr>
    </w:p>
    <w:p>
      <w:pPr>
        <w:bidi w:val="0"/>
      </w:pPr>
    </w:p>
    <w:sectPr>
      <w:pgSz w:w="16838" w:h="23811"/>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rPr>
      <w:sz w:val="24"/>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