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每日一练（7月16日）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1.( )是人类历史上最早出现专门论述教育问题的著作，被称为“教育学的雏形”。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A.《史记》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9pt">
                  <v:imagedata r:id="rId4" o:title=""/>
                </v:shape>
              </w:pict>
            </w:r>
            <w:r>
              <w:pict>
                <v:shape id="_x0000_i1026" type="#_x0000_t75" style="height:9pt;width:97.51pt">
                  <v:imagedata r:id="rId5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B.《道德经》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9pt">
                  <v:imagedata r:id="rId4" o:title=""/>
                </v:shape>
              </w:pict>
            </w:r>
            <w:r>
              <w:pict>
                <v:shape id="_x0000_i1028" type="#_x0000_t75" style="height:9pt;width:97.51pt">
                  <v:imagedata r:id="rId5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C.《论语》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32.25pt">
                  <v:imagedata r:id="rId6" o:title=""/>
                </v:shape>
              </w:pict>
            </w:r>
            <w:r>
              <w:pict>
                <v:shape id="_x0000_i1030" type="#_x0000_t75" style="height:9pt;width:74.26pt">
                  <v:imagedata r:id="rId7" o:title=""/>
                </v:shape>
              </w:pict>
            </w:r>
            <w:r>
              <w:t>30.43%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D.《学记》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55.51pt">
                  <v:imagedata r:id="rId8" o:title=""/>
                </v:shape>
              </w:pict>
            </w:r>
            <w:r>
              <w:pict>
                <v:shape id="_x0000_i1032" type="#_x0000_t75" style="height:9pt;width:51.01pt">
                  <v:imagedata r:id="rId9" o:title=""/>
                </v:shape>
              </w:pict>
            </w:r>
            <w:r>
              <w:t>52.17%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52.17%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2.被誉为“科学教育之父”的教育家是(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A.夸美纽斯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27.75pt">
                  <v:imagedata r:id="rId10" o:title=""/>
                </v:shape>
              </w:pict>
            </w:r>
            <w:r>
              <w:pict>
                <v:shape id="_x0000_i1034" type="#_x0000_t75" style="height:9pt;width:78.76pt">
                  <v:imagedata r:id="rId11" o:title=""/>
                </v:shape>
              </w:pict>
            </w:r>
            <w:r>
              <w:t>26.09%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B.杜威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9pt">
                  <v:imagedata r:id="rId4" o:title=""/>
                </v:shape>
              </w:pict>
            </w:r>
            <w:r>
              <w:pict>
                <v:shape id="_x0000_i1036" type="#_x0000_t75" style="height:9pt;width:97.51pt">
                  <v:imagedata r:id="rId5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C.赫尔巴特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60.01pt">
                  <v:imagedata r:id="rId12" o:title=""/>
                </v:shape>
              </w:pict>
            </w:r>
            <w:r>
              <w:pict>
                <v:shape id="_x0000_i1038" type="#_x0000_t75" style="height:9pt;width:46.51pt">
                  <v:imagedata r:id="rId13" o:title=""/>
                </v:shape>
              </w:pict>
            </w:r>
            <w:r>
              <w:t>56.52%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D.卢梭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9pt">
                  <v:imagedata r:id="rId4" o:title=""/>
                </v:shape>
              </w:pict>
            </w:r>
            <w:r>
              <w:pict>
                <v:shape id="_x0000_i1040" type="#_x0000_t75" style="height:9pt;width:97.51pt">
                  <v:imagedata r:id="rId5" o:title=""/>
                </v:shape>
              </w:pict>
            </w:r>
            <w:r>
              <w:t>8.7%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56.52%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3.在1951年提出“范例教学”主张的是(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A.赫尔巴特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13.5pt">
                  <v:imagedata r:id="rId14" o:title=""/>
                </v:shape>
              </w:pict>
            </w:r>
            <w:r>
              <w:pict>
                <v:shape id="_x0000_i1042" type="#_x0000_t75" style="height:9pt;width:93.01pt">
                  <v:imagedata r:id="rId15" o:title=""/>
                </v:shape>
              </w:pict>
            </w:r>
            <w:r>
              <w:t>13.04%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B.瓦·根舍因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13.5pt">
                  <v:imagedata r:id="rId14" o:title=""/>
                </v:shape>
              </w:pict>
            </w:r>
            <w:r>
              <w:pict>
                <v:shape id="_x0000_i1044" type="#_x0000_t75" style="height:9pt;width:93.01pt">
                  <v:imagedata r:id="rId15" o:title=""/>
                </v:shape>
              </w:pict>
            </w:r>
            <w:r>
              <w:t>13.04%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C.马卡连柯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8pt">
                  <v:imagedata r:id="rId16" o:title=""/>
                </v:shape>
              </w:pict>
            </w:r>
            <w:r>
              <w:pict>
                <v:shape id="_x0000_i1046" type="#_x0000_t75" style="height:9pt;width:88.51pt">
                  <v:imagedata r:id="rId17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D.苏霍姆林斯基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60.01pt">
                  <v:imagedata r:id="rId12" o:title=""/>
                </v:shape>
              </w:pict>
            </w:r>
            <w:r>
              <w:pict>
                <v:shape id="_x0000_i1048" type="#_x0000_t75" style="height:9pt;width:46.51pt">
                  <v:imagedata r:id="rId13" o:title=""/>
                </v:shape>
              </w:pict>
            </w:r>
            <w:r>
              <w:t>56.52%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13.04%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4.恩格斯曾说:“教育使年轻人能很快熟悉整个生产系统，将使他们能够根据社会需要或他们自己的爱好，轮流从一个生产部门转到另一个生产部门。”该观点体现了(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A.教育可以改变人的劳动能力的性质与形态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18pt">
                  <v:imagedata r:id="rId16" o:title=""/>
                </v:shape>
              </w:pict>
            </w:r>
            <w:r>
              <w:pict>
                <v:shape id="_x0000_i1050" type="#_x0000_t75" style="height:9pt;width:88.51pt">
                  <v:imagedata r:id="rId17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B.教育的发展有助于劳动力配置结构的改善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60.01pt">
                  <v:imagedata r:id="rId12" o:title=""/>
                </v:shape>
              </w:pict>
            </w:r>
            <w:r>
              <w:pict>
                <v:shape id="_x0000_i1052" type="#_x0000_t75" style="height:9pt;width:46.51pt">
                  <v:imagedata r:id="rId13" o:title=""/>
                </v:shape>
              </w:pict>
            </w:r>
            <w:r>
              <w:t>56.52%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C.教育有助于规范劳动者的劳动行为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9pt">
                  <v:imagedata r:id="rId4" o:title=""/>
                </v:shape>
              </w:pict>
            </w:r>
            <w:r>
              <w:pict>
                <v:shape id="_x0000_i1054" type="#_x0000_t75" style="height:9pt;width:97.51pt">
                  <v:imagedata r:id="rId5" o:title=""/>
                </v:shape>
              </w:pict>
            </w:r>
            <w:r>
              <w:t>8.7%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D.教育是人的劳动能力再生产的重要手段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8pt">
                  <v:imagedata r:id="rId16" o:title=""/>
                </v:shape>
              </w:pict>
            </w:r>
            <w:r>
              <w:pict>
                <v:shape id="_x0000_i1056" type="#_x0000_t75" style="height:9pt;width:88.51pt">
                  <v:imagedata r:id="rId17" o:title=""/>
                </v:shape>
              </w:pict>
            </w:r>
            <w:r>
              <w:t>17.39%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17.39%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5.学校是宣传、灌输、传播一定阶级的思想体系、道德规范、政策路线的有效阵地，这表明教育对政治的( )作用。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A.培养政治人才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64.51pt">
                  <v:imagedata r:id="rId18" o:title=""/>
                </v:shape>
              </w:pict>
            </w:r>
            <w:r>
              <w:pict>
                <v:shape id="_x0000_i1058" type="#_x0000_t75" style="height:9pt;width:42.01pt">
                  <v:imagedata r:id="rId19" o:title=""/>
                </v:shape>
              </w:pict>
            </w:r>
            <w:r>
              <w:t>60.87%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B.影响政策实施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18pt">
                  <v:imagedata r:id="rId16" o:title=""/>
                </v:shape>
              </w:pict>
            </w:r>
            <w:r>
              <w:pict>
                <v:shape id="_x0000_i1060" type="#_x0000_t75" style="height:9pt;width:88.51pt">
                  <v:imagedata r:id="rId17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C.舆论影响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18pt">
                  <v:imagedata r:id="rId16" o:title=""/>
                </v:shape>
              </w:pict>
            </w:r>
            <w:r>
              <w:pict>
                <v:shape id="_x0000_i1062" type="#_x0000_t75" style="height:9pt;width:88.51pt">
                  <v:imagedata r:id="rId17" o:title=""/>
                </v:shape>
              </w:pict>
            </w:r>
            <w:r>
              <w:t>17.39%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D.促进民主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4.5pt">
                  <v:imagedata r:id="rId20" o:title=""/>
                </v:shape>
              </w:pict>
            </w:r>
            <w:r>
              <w:pict>
                <v:shape id="_x0000_i1064" type="#_x0000_t75" style="height:9pt;width:102.01pt">
                  <v:imagedata r:id="rId21" o:title=""/>
                </v:shape>
              </w:pict>
            </w:r>
            <w:r>
              <w:t>4.35%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17.39%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