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每日一练（7月23日）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1.符合教师职业道德规范中“关爱学生”要求的是(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A.尊重学生人格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4.51pt">
                  <v:imagedata r:id="rId4" o:title=""/>
                </v:shape>
              </w:pict>
            </w:r>
            <w:r>
              <w:pict>
                <v:shape id="_x0000_i1026" type="#_x0000_t75" style="height:9pt;width:12pt">
                  <v:imagedata r:id="rId5" o:title=""/>
                </v:shape>
              </w:pict>
            </w:r>
            <w:r>
              <w:t>88.89%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B.不得敷衍塞责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5.25pt">
                  <v:imagedata r:id="rId6" o:title=""/>
                </v:shape>
              </w:pict>
            </w:r>
            <w:r>
              <w:pict>
                <v:shape id="_x0000_i1028" type="#_x0000_t75" style="height:9pt;width:101.26pt">
                  <v:imagedata r:id="rId7" o:title=""/>
                </v:shape>
              </w:pict>
            </w:r>
            <w:r>
              <w:t>5.56%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C.依法履行教师职责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5.25pt">
                  <v:imagedata r:id="rId6" o:title=""/>
                </v:shape>
              </w:pict>
            </w:r>
            <w:r>
              <w:pict>
                <v:shape id="_x0000_i1030" type="#_x0000_t75" style="height:9pt;width:101.26pt">
                  <v:imagedata r:id="rId7" o:title=""/>
                </v:shape>
              </w:pict>
            </w:r>
            <w:r>
              <w:t>5.56%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D.对工作高度负责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88.89%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2.班主任刘老师按考试分数给学生排名次，并把它作为安排、调整座位和评优推先的唯一标准，刘老师的做法违反了教师职业道德规范中的(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A.爱岗敬业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5.25pt">
                  <v:imagedata r:id="rId6" o:title=""/>
                </v:shape>
              </w:pict>
            </w:r>
            <w:r>
              <w:pict>
                <v:shape id="_x0000_i1033" type="#_x0000_t75" style="height:9pt;width:101.26pt">
                  <v:imagedata r:id="rId7" o:title=""/>
                </v:shape>
              </w:pict>
            </w:r>
            <w:r>
              <w:t>5.56%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B.关爱学生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47.26pt">
                  <v:imagedata r:id="rId9" o:title=""/>
                </v:shape>
              </w:pict>
            </w:r>
            <w:r>
              <w:pict>
                <v:shape id="_x0000_i1035" type="#_x0000_t75" style="height:9pt;width:59.26pt">
                  <v:imagedata r:id="rId10" o:title=""/>
                </v:shape>
              </w:pict>
            </w:r>
            <w:r>
              <w:t>44.44%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C.教书育人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53.26pt">
                  <v:imagedata r:id="rId11" o:title=""/>
                </v:shape>
              </w:pict>
            </w:r>
            <w:r>
              <w:pict>
                <v:shape id="_x0000_i1037" type="#_x0000_t75" style="height:9pt;width:53.26pt">
                  <v:imagedata r:id="rId12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D.为人师表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3.有位学生将几张纸屑随意扔到走廊上，王老师路过顺手捡起并丢进垃圾桶，该学生满脸羞愧。王老师的行为符合教师职业道德规范中的(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A.爱岗敬业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B.关爱学生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C.教书育人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D.为人师表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13" o:title=""/>
                </v:shape>
              </w:pict>
            </w:r>
            <w:r>
              <w:t>100%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4.梦瑶是班上年纪最小的学生，性格内向羞怯，李老师发现梦瑶好几次想问他数学问题，却胆怯而欲言又止。为改善这一局面，李教师可采取的措施是(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A.到梦瑶桌前为她答疑主动拉近师生距离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13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B.多一事不如少一事，不做过多搭理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C.让梦瑶到办公室，并对其进行教育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D.劝说梦瑶的父母带其去看心理医生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5.教师的师德修养，只有在( )中才能得到不断充实，提高和完善。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29.25pt">
                  <v:imagedata r:id="rId14" o:title=""/>
                </v:shape>
              </w:pict>
            </w:r>
            <w:r>
              <w:pict>
                <v:shape id="_x0000_i1048" type="#_x0000_t75" style="height:9pt;width:77.26pt">
                  <v:imagedata r:id="rId15" o:title=""/>
                </v:shape>
              </w:pict>
            </w:r>
            <w:r>
              <w:t>27.78%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B.交往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C.思考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D.实践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76.51pt">
                  <v:imagedata r:id="rId16" o:title=""/>
                </v:shape>
              </w:pict>
            </w:r>
            <w:r>
              <w:pict>
                <v:shape id="_x0000_i1052" type="#_x0000_t75" style="height:9pt;width:30pt">
                  <v:imagedata r:id="rId17" o:title=""/>
                </v:shape>
              </w:pict>
            </w:r>
            <w:r>
              <w:t>72.22%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72.22%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