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textAlignment w:val="baseline"/>
        <w:rPr>
          <w:rFonts w:ascii="黑体" w:hAnsi="黑体" w:eastAsia="黑体" w:cs="Helvetica"/>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spacing w:line="500" w:lineRule="exact"/>
        <w:ind w:firstLine="200"/>
        <w:jc w:val="center"/>
        <w:rPr>
          <w:rFonts w:ascii="黑体" w:hAnsi="黑体" w:eastAsia="黑体"/>
          <w:color w:val="000000" w:themeColor="text1"/>
          <w:sz w:val="32"/>
          <w:szCs w:val="32"/>
          <w14:textFill>
            <w14:solidFill>
              <w14:schemeClr w14:val="tx1"/>
            </w14:solidFill>
          </w14:textFill>
        </w:rPr>
      </w:pPr>
    </w:p>
    <w:p>
      <w:pPr>
        <w:spacing w:line="500" w:lineRule="exact"/>
        <w:ind w:firstLine="200"/>
        <w:jc w:val="center"/>
        <w:rPr>
          <w:rFonts w:hint="eastAsia" w:ascii="方正小标宋_GBK" w:hAnsi="黑体" w:eastAsia="方正小标宋_GBK"/>
          <w:color w:val="000000" w:themeColor="text1"/>
          <w:sz w:val="44"/>
          <w:szCs w:val="44"/>
          <w14:textFill>
            <w14:solidFill>
              <w14:schemeClr w14:val="tx1"/>
            </w14:solidFill>
          </w14:textFill>
        </w:rPr>
      </w:pPr>
      <w:r>
        <w:rPr>
          <w:rFonts w:hint="eastAsia" w:ascii="方正小标宋_GBK" w:hAnsi="黑体" w:eastAsia="方正小标宋_GBK"/>
          <w:color w:val="000000" w:themeColor="text1"/>
          <w:sz w:val="44"/>
          <w:szCs w:val="44"/>
          <w14:textFill>
            <w14:solidFill>
              <w14:schemeClr w14:val="tx1"/>
            </w14:solidFill>
          </w14:textFill>
        </w:rPr>
        <w:t>青岛市普通话水平测试考生须知</w:t>
      </w:r>
    </w:p>
    <w:p>
      <w:pPr>
        <w:pStyle w:val="2"/>
        <w:spacing w:before="0" w:beforeAutospacing="0" w:after="0" w:afterAutospacing="0" w:line="500" w:lineRule="exact"/>
        <w:textAlignment w:val="baseline"/>
        <w:rPr>
          <w:rFonts w:ascii="仿宋_GB2312" w:hAnsi="Helvetica" w:eastAsia="仿宋_GB2312" w:cs="Helvetica"/>
          <w:color w:val="000000" w:themeColor="text1"/>
          <w:sz w:val="32"/>
          <w:szCs w:val="32"/>
          <w14:textFill>
            <w14:solidFill>
              <w14:schemeClr w14:val="tx1"/>
            </w14:solidFill>
          </w14:textFill>
        </w:rPr>
      </w:pPr>
    </w:p>
    <w:p>
      <w:pPr>
        <w:pStyle w:val="2"/>
        <w:spacing w:before="0" w:beforeAutospacing="0" w:after="0" w:afterAutospacing="0" w:line="500" w:lineRule="exact"/>
        <w:ind w:firstLine="640" w:firstLineChars="200"/>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一、测试方式</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青岛市普通话水平测试采用国家普通话水平网络智能测试系统，以口试的方式进行。口试题型包括读单音节字词（</w:t>
      </w:r>
      <w:r>
        <w:rPr>
          <w:rFonts w:hint="eastAsia" w:ascii="仿宋_GB2312" w:hAnsi="Helvetica" w:eastAsia="仿宋_GB2312" w:cs="Helvetica"/>
          <w:color w:val="000000" w:themeColor="text1"/>
          <w:sz w:val="32"/>
          <w:szCs w:val="32"/>
          <w:lang w:eastAsia="zh-CN"/>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10分，限时3.5分钟）、读多音节字词（</w:t>
      </w:r>
      <w:r>
        <w:rPr>
          <w:rFonts w:hint="eastAsia" w:ascii="仿宋_GB2312" w:hAnsi="Helvetica" w:eastAsia="仿宋_GB2312" w:cs="Helvetica"/>
          <w:color w:val="000000" w:themeColor="text1"/>
          <w:sz w:val="32"/>
          <w:szCs w:val="32"/>
          <w:lang w:eastAsia="zh-CN"/>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20分，限时2.5分钟）、朗读短文（</w:t>
      </w:r>
      <w:r>
        <w:rPr>
          <w:rFonts w:hint="eastAsia" w:ascii="仿宋_GB2312" w:hAnsi="Helvetica" w:eastAsia="仿宋_GB2312" w:cs="Helvetica"/>
          <w:color w:val="000000" w:themeColor="text1"/>
          <w:sz w:val="32"/>
          <w:szCs w:val="32"/>
          <w:lang w:eastAsia="zh-CN"/>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30分，限时4分钟）、命题说话（</w:t>
      </w:r>
      <w:r>
        <w:rPr>
          <w:rFonts w:hint="eastAsia" w:ascii="仿宋_GB2312" w:hAnsi="Helvetica" w:eastAsia="仿宋_GB2312" w:cs="Helvetica"/>
          <w:color w:val="000000" w:themeColor="text1"/>
          <w:sz w:val="32"/>
          <w:szCs w:val="32"/>
          <w:lang w:eastAsia="zh-CN"/>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40分，限时3分钟）。通过测</w:t>
      </w:r>
      <w:bookmarkStart w:id="0" w:name="_GoBack"/>
      <w:bookmarkEnd w:id="0"/>
      <w:r>
        <w:rPr>
          <w:rFonts w:ascii="仿宋_GB2312" w:hAnsi="Helvetica" w:eastAsia="仿宋_GB2312" w:cs="Helvetica"/>
          <w:color w:val="000000" w:themeColor="text1"/>
          <w:sz w:val="32"/>
          <w:szCs w:val="32"/>
          <w14:textFill>
            <w14:solidFill>
              <w14:schemeClr w14:val="tx1"/>
            </w14:solidFill>
          </w14:textFill>
        </w:rPr>
        <w:t>试应试人的普通话规范程度和熟练程度，认定其普通话水平等级。</w:t>
      </w:r>
    </w:p>
    <w:p>
      <w:pPr>
        <w:pStyle w:val="2"/>
        <w:spacing w:before="0" w:beforeAutospacing="0" w:after="0" w:afterAutospacing="0" w:line="500" w:lineRule="exact"/>
        <w:ind w:firstLine="640" w:firstLineChars="200"/>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二、测试流程</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ascii="仿宋_GB2312" w:hAnsi="Helvetica" w:eastAsia="仿宋_GB2312" w:cs="Helvetica"/>
          <w:color w:val="000000" w:themeColor="text1"/>
          <w:kern w:val="0"/>
          <w:sz w:val="32"/>
          <w:szCs w:val="32"/>
          <w14:textFill>
            <w14:solidFill>
              <w14:schemeClr w14:val="tx1"/>
            </w14:solidFill>
          </w14:textFill>
        </w:rPr>
        <w:t>1.</w:t>
      </w:r>
      <w:r>
        <w:rPr>
          <w:rFonts w:hint="eastAsia" w:ascii="仿宋_GB2312" w:hAnsi="Helvetica" w:eastAsia="仿宋_GB2312" w:cs="Helvetica"/>
          <w:color w:val="000000" w:themeColor="text1"/>
          <w:kern w:val="0"/>
          <w:sz w:val="32"/>
          <w:szCs w:val="32"/>
          <w14:textFill>
            <w14:solidFill>
              <w14:schemeClr w14:val="tx1"/>
            </w14:solidFill>
          </w14:textFill>
        </w:rPr>
        <w:t>报到。考生凭本人《准考证》《青岛市202</w:t>
      </w:r>
      <w:r>
        <w:rPr>
          <w:rFonts w:hint="eastAsia" w:ascii="仿宋_GB2312" w:hAnsi="Helvetica" w:eastAsia="仿宋_GB2312" w:cs="Helvetica"/>
          <w:color w:val="000000" w:themeColor="text1"/>
          <w:kern w:val="0"/>
          <w:sz w:val="32"/>
          <w:szCs w:val="32"/>
          <w:lang w:val="en-US" w:eastAsia="zh-CN"/>
          <w14:textFill>
            <w14:solidFill>
              <w14:schemeClr w14:val="tx1"/>
            </w14:solidFill>
          </w14:textFill>
        </w:rPr>
        <w:t>1</w:t>
      </w:r>
      <w:r>
        <w:rPr>
          <w:rFonts w:hint="eastAsia" w:ascii="仿宋_GB2312" w:hAnsi="Helvetica" w:eastAsia="仿宋_GB2312" w:cs="Helvetica"/>
          <w:color w:val="000000" w:themeColor="text1"/>
          <w:kern w:val="0"/>
          <w:sz w:val="32"/>
          <w:szCs w:val="32"/>
          <w14:textFill>
            <w14:solidFill>
              <w14:schemeClr w14:val="tx1"/>
            </w14:solidFill>
          </w14:textFill>
        </w:rPr>
        <w:t>年普通话水平测试考生健康承诺书》和有效身份证件原件到考点报到。报到时须出示本人山东省健康通行码</w:t>
      </w:r>
      <w:r>
        <w:rPr>
          <w:rFonts w:hint="eastAsia" w:ascii="仿宋_GB2312" w:hAnsi="Helvetica" w:eastAsia="仿宋_GB2312" w:cs="Helvetica"/>
          <w:color w:val="000000" w:themeColor="text1"/>
          <w:kern w:val="0"/>
          <w:sz w:val="32"/>
          <w:szCs w:val="32"/>
          <w:lang w:eastAsia="zh-CN"/>
          <w14:textFill>
            <w14:solidFill>
              <w14:schemeClr w14:val="tx1"/>
            </w14:solidFill>
          </w14:textFill>
        </w:rPr>
        <w:t>（应为绿码）</w:t>
      </w:r>
      <w:r>
        <w:rPr>
          <w:rFonts w:hint="eastAsia" w:ascii="仿宋_GB2312" w:hAnsi="Helvetica" w:eastAsia="仿宋_GB2312" w:cs="Helvetica"/>
          <w:color w:val="000000" w:themeColor="text1"/>
          <w:kern w:val="0"/>
          <w:sz w:val="32"/>
          <w:szCs w:val="32"/>
          <w14:textFill>
            <w14:solidFill>
              <w14:schemeClr w14:val="tx1"/>
            </w14:solidFill>
          </w14:textFill>
        </w:rPr>
        <w:t>。</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2.候测。考生由工作人员引导进入候测室。</w:t>
      </w:r>
    </w:p>
    <w:p>
      <w:pPr>
        <w:pStyle w:val="2"/>
        <w:shd w:val="clear" w:color="auto" w:fill="FFFFFF"/>
        <w:spacing w:before="0" w:beforeAutospacing="0" w:after="0" w:afterAutospacing="0" w:line="500" w:lineRule="exact"/>
        <w:ind w:firstLine="640" w:firstLineChars="200"/>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3.备测。考生在</w:t>
      </w:r>
      <w:r>
        <w:rPr>
          <w:rFonts w:hint="eastAsia" w:ascii="仿宋_GB2312" w:hAnsi="Helvetica" w:eastAsia="仿宋_GB2312" w:cs="Helvetica"/>
          <w:color w:val="000000" w:themeColor="text1"/>
          <w:sz w:val="32"/>
          <w:szCs w:val="32"/>
          <w:lang w:eastAsia="zh-CN"/>
          <w14:textFill>
            <w14:solidFill>
              <w14:schemeClr w14:val="tx1"/>
            </w14:solidFill>
          </w14:textFill>
        </w:rPr>
        <w:t>备</w:t>
      </w:r>
      <w:r>
        <w:rPr>
          <w:rFonts w:hint="eastAsia" w:ascii="仿宋_GB2312" w:hAnsi="Helvetica" w:eastAsia="仿宋_GB2312" w:cs="Helvetica"/>
          <w:color w:val="000000" w:themeColor="text1"/>
          <w:sz w:val="32"/>
          <w:szCs w:val="32"/>
          <w14:textFill>
            <w14:solidFill>
              <w14:schemeClr w14:val="tx1"/>
            </w14:solidFill>
          </w14:textFill>
        </w:rPr>
        <w:t>测室抽取测试试题,准备15分钟。</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w:t>
      </w:r>
      <w:r>
        <w:rPr>
          <w:rFonts w:ascii="仿宋_GB2312" w:hAnsi="Helvetica" w:eastAsia="仿宋_GB2312" w:cs="Helvetica"/>
          <w:color w:val="000000" w:themeColor="text1"/>
          <w:kern w:val="0"/>
          <w:sz w:val="32"/>
          <w:szCs w:val="32"/>
          <w14:textFill>
            <w14:solidFill>
              <w14:schemeClr w14:val="tx1"/>
            </w14:solidFill>
          </w14:textFill>
        </w:rPr>
        <w:t>.</w:t>
      </w:r>
      <w:r>
        <w:rPr>
          <w:rFonts w:hint="eastAsia" w:ascii="仿宋_GB2312" w:hAnsi="Helvetica" w:eastAsia="仿宋_GB2312" w:cs="Helvetica"/>
          <w:color w:val="000000" w:themeColor="text1"/>
          <w:kern w:val="0"/>
          <w:sz w:val="32"/>
          <w:szCs w:val="32"/>
          <w14:textFill>
            <w14:solidFill>
              <w14:schemeClr w14:val="tx1"/>
            </w14:solidFill>
          </w14:textFill>
        </w:rPr>
        <w:t>测试。考生由工作人员引导进入考场，到</w:t>
      </w:r>
      <w:r>
        <w:rPr>
          <w:rFonts w:hint="eastAsia" w:ascii="仿宋_GB2312" w:hAnsi="Helvetica" w:eastAsia="仿宋_GB2312" w:cs="Helvetica"/>
          <w:color w:val="000000" w:themeColor="text1"/>
          <w:kern w:val="0"/>
          <w:sz w:val="32"/>
          <w:szCs w:val="32"/>
          <w:lang w:eastAsia="zh-CN"/>
          <w14:textFill>
            <w14:solidFill>
              <w14:schemeClr w14:val="tx1"/>
            </w14:solidFill>
          </w14:textFill>
        </w:rPr>
        <w:t>抽取的</w:t>
      </w:r>
      <w:r>
        <w:rPr>
          <w:rFonts w:hint="eastAsia" w:ascii="仿宋_GB2312" w:hAnsi="Helvetica" w:eastAsia="仿宋_GB2312" w:cs="Helvetica"/>
          <w:color w:val="000000" w:themeColor="text1"/>
          <w:kern w:val="0"/>
          <w:sz w:val="32"/>
          <w:szCs w:val="32"/>
          <w14:textFill>
            <w14:solidFill>
              <w14:schemeClr w14:val="tx1"/>
            </w14:solidFill>
          </w14:textFill>
        </w:rPr>
        <w:t>试题号对应机位参加测试。</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5</w:t>
      </w: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14:textFill>
            <w14:solidFill>
              <w14:schemeClr w14:val="tx1"/>
            </w14:solidFill>
          </w14:textFill>
        </w:rPr>
        <w:t>离场。考生测试完毕，等待本场次考生全部测试结束</w:t>
      </w:r>
      <w:r>
        <w:rPr>
          <w:rFonts w:hint="eastAsia" w:ascii="仿宋_GB2312" w:hAnsi="Helvetica" w:eastAsia="仿宋_GB2312" w:cs="Helvetica"/>
          <w:color w:val="000000" w:themeColor="text1"/>
          <w:sz w:val="32"/>
          <w:szCs w:val="32"/>
          <w:lang w:eastAsia="zh-CN"/>
          <w14:textFill>
            <w14:solidFill>
              <w14:schemeClr w14:val="tx1"/>
            </w14:solidFill>
          </w14:textFill>
        </w:rPr>
        <w:t>后</w:t>
      </w:r>
      <w:r>
        <w:rPr>
          <w:rFonts w:hint="eastAsia" w:ascii="仿宋_GB2312" w:hAnsi="Helvetica" w:eastAsia="仿宋_GB2312" w:cs="Helvetica"/>
          <w:color w:val="000000" w:themeColor="text1"/>
          <w:sz w:val="32"/>
          <w:szCs w:val="32"/>
          <w14:textFill>
            <w14:solidFill>
              <w14:schemeClr w14:val="tx1"/>
            </w14:solidFill>
          </w14:textFill>
        </w:rPr>
        <w:t>，统一离开考场。</w:t>
      </w:r>
    </w:p>
    <w:p>
      <w:pPr>
        <w:pStyle w:val="2"/>
        <w:spacing w:before="0" w:beforeAutospacing="0" w:after="0" w:afterAutospacing="0" w:line="500" w:lineRule="exact"/>
        <w:ind w:firstLine="640" w:firstLineChars="200"/>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三、测试要求</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（一）考生有下列行为之一的,认定为弃考。不再安排补考,测试费用不予退还。</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1.未按照本人《准考证》规定的报到时间到相应考点报到，迟到15分钟以上者；</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2.未携带</w:t>
      </w:r>
      <w:r>
        <w:rPr>
          <w:rFonts w:hint="eastAsia" w:ascii="仿宋_GB2312" w:hAnsi="Helvetica" w:eastAsia="仿宋_GB2312" w:cs="Helvetica"/>
          <w:color w:val="000000" w:themeColor="text1"/>
          <w:sz w:val="32"/>
          <w:szCs w:val="32"/>
          <w14:textFill>
            <w14:solidFill>
              <w14:schemeClr w14:val="tx1"/>
            </w14:solidFill>
          </w14:textFill>
        </w:rPr>
        <w:t>《准考证》和有效身份证件原件</w:t>
      </w:r>
      <w:r>
        <w:rPr>
          <w:rFonts w:ascii="仿宋_GB2312" w:hAnsi="Helvetica" w:eastAsia="仿宋_GB2312" w:cs="Helvetica"/>
          <w:color w:val="000000" w:themeColor="text1"/>
          <w:sz w:val="32"/>
          <w:szCs w:val="32"/>
          <w14:textFill>
            <w14:solidFill>
              <w14:schemeClr w14:val="tx1"/>
            </w14:solidFill>
          </w14:textFill>
        </w:rPr>
        <w:t>者。</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违规</w:t>
      </w:r>
      <w:r>
        <w:rPr>
          <w:rFonts w:hint="eastAsia" w:ascii="黑体" w:hAnsi="黑体" w:eastAsia="黑体" w:cs="黑体"/>
          <w:color w:val="000000" w:themeColor="text1"/>
          <w:sz w:val="32"/>
          <w:szCs w:val="32"/>
          <w14:textFill>
            <w14:solidFill>
              <w14:schemeClr w14:val="tx1"/>
            </w14:solidFill>
          </w14:textFill>
        </w:rPr>
        <w:t>处理规定</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lang w:eastAsia="zh-CN"/>
          <w14:textFill>
            <w14:solidFill>
              <w14:schemeClr w14:val="tx1"/>
            </w14:solidFill>
          </w14:textFill>
        </w:rPr>
        <w:t>一</w:t>
      </w:r>
      <w:r>
        <w:rPr>
          <w:rFonts w:ascii="仿宋_GB2312" w:hAnsi="Helvetica" w:eastAsia="仿宋_GB2312" w:cs="Helvetica"/>
          <w:color w:val="000000" w:themeColor="text1"/>
          <w:sz w:val="32"/>
          <w:szCs w:val="32"/>
          <w14:textFill>
            <w14:solidFill>
              <w14:schemeClr w14:val="tx1"/>
            </w14:solidFill>
          </w14:textFill>
        </w:rPr>
        <w:t>）考生有下列行为之一的，认定为作弊。取消本次测试成绩，禁考一年。</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1.携带与测试内容相关的材料或者存储有与测试内容相关资料的电子设备参加测试的；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2.在测试过程中使用具有发送或者接收信息功能设备的；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3.由他人冒名顶替参加测试的；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4.由测试工作人员协助实施作弊行为，事后查实的；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5.其他应认定为作弊的行为。</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lang w:eastAsia="zh-CN"/>
          <w14:textFill>
            <w14:solidFill>
              <w14:schemeClr w14:val="tx1"/>
            </w14:solidFill>
          </w14:textFill>
        </w:rPr>
        <w:t>二</w:t>
      </w:r>
      <w:r>
        <w:rPr>
          <w:rFonts w:ascii="仿宋_GB2312" w:hAnsi="Helvetica" w:eastAsia="仿宋_GB2312" w:cs="Helvetica"/>
          <w:color w:val="000000" w:themeColor="text1"/>
          <w:sz w:val="32"/>
          <w:szCs w:val="32"/>
          <w14:textFill>
            <w14:solidFill>
              <w14:schemeClr w14:val="tx1"/>
            </w14:solidFill>
          </w14:textFill>
        </w:rPr>
        <w:t>）考生有下列行为之一的，认定为扰乱测试秩序。取消本次测试成绩；构成违法犯罪行为的，交由公安、司法机关依法追究责任。</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1.故意扰乱考点、考场等测试工作场所秩序的；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2.妨碍测试工作人员履行管理职责的；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3.威胁、侮辱、诽谤、诬陷或者以其他方式侵害测试工作人员、其他考生合法权益的；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4.故意损坏考场设施设备的；</w:t>
      </w:r>
    </w:p>
    <w:p>
      <w:pPr>
        <w:pStyle w:val="2"/>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5.其他扰乱测试管理秩序的行为。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53933"/>
    <w:rsid w:val="3115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2021-02-26T06:38:00Z</dcterms:created>
  <dc:creator>李坤</dc:creator>
  <cp:lastModifiedBy>李坤</cp:lastModifiedBy>
  <dcterms:modified xsi:type="dcterms:W3CDTF">2021-02-26T06:38:25Z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