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8F" w:rsidRPr="004F668F" w:rsidRDefault="004F668F" w:rsidP="00DC21DB">
      <w:pPr>
        <w:pStyle w:val="a3"/>
        <w:spacing w:line="560" w:lineRule="exact"/>
        <w:ind w:right="114"/>
        <w:rPr>
          <w:rFonts w:hAnsi="Calibri" w:cs="Calibri"/>
          <w:spacing w:val="4"/>
        </w:rPr>
      </w:pPr>
      <w:r w:rsidRPr="004F668F">
        <w:rPr>
          <w:rFonts w:hAnsi="Calibri" w:cs="Calibri" w:hint="eastAsia"/>
          <w:spacing w:val="4"/>
        </w:rPr>
        <w:t>附件</w:t>
      </w:r>
      <w:r w:rsidR="00DC21DB">
        <w:rPr>
          <w:rFonts w:hAnsi="Calibri" w:cs="Calibri"/>
          <w:spacing w:val="4"/>
        </w:rPr>
        <w:t>2</w:t>
      </w:r>
    </w:p>
    <w:p w:rsidR="004F668F" w:rsidRPr="004F668F" w:rsidRDefault="004F668F" w:rsidP="00DC21DB">
      <w:pPr>
        <w:pStyle w:val="a3"/>
        <w:spacing w:line="560" w:lineRule="exact"/>
        <w:ind w:left="125" w:right="114"/>
        <w:jc w:val="center"/>
        <w:rPr>
          <w:rFonts w:ascii="方正小标宋_GBK" w:eastAsia="方正小标宋_GBK" w:hAnsi="Calibri" w:cs="Calibri"/>
          <w:spacing w:val="4"/>
          <w:sz w:val="44"/>
          <w:szCs w:val="44"/>
        </w:rPr>
      </w:pPr>
      <w:r w:rsidRPr="004F668F">
        <w:rPr>
          <w:rFonts w:ascii="方正小标宋_GBK" w:eastAsia="方正小标宋_GBK" w:hAnsi="Calibri" w:cs="Calibri" w:hint="eastAsia"/>
          <w:spacing w:val="4"/>
          <w:sz w:val="44"/>
          <w:szCs w:val="44"/>
        </w:rPr>
        <w:t>2021年教师招聘面试疫情防控工作方案</w:t>
      </w:r>
    </w:p>
    <w:p w:rsidR="004F668F" w:rsidRDefault="004F668F" w:rsidP="004F668F">
      <w:pPr>
        <w:pStyle w:val="a3"/>
        <w:spacing w:line="560" w:lineRule="exact"/>
        <w:ind w:left="125" w:right="114" w:firstLine="640"/>
        <w:jc w:val="both"/>
        <w:rPr>
          <w:spacing w:val="-15"/>
        </w:rPr>
      </w:pPr>
    </w:p>
    <w:p w:rsidR="00395A46" w:rsidRPr="004F668F" w:rsidRDefault="00395A46" w:rsidP="004F668F">
      <w:pPr>
        <w:pStyle w:val="a3"/>
        <w:spacing w:line="560" w:lineRule="exact"/>
        <w:ind w:left="125" w:right="114" w:firstLine="640"/>
        <w:jc w:val="both"/>
        <w:rPr>
          <w:rFonts w:hAnsiTheme="minorHAnsi" w:cstheme="minorBidi"/>
          <w:kern w:val="2"/>
          <w:lang w:val="en-US" w:bidi="ar-SA"/>
        </w:rPr>
      </w:pPr>
      <w:r w:rsidRPr="004F668F">
        <w:rPr>
          <w:rFonts w:hAnsiTheme="minorHAnsi" w:cstheme="minorBidi" w:hint="eastAsia"/>
          <w:kern w:val="2"/>
          <w:lang w:val="en-US" w:bidi="ar-SA"/>
        </w:rPr>
        <w:t>按照市委统筹疫情防控和经济运行工作领导小组(指挥部)办公室</w:t>
      </w:r>
      <w:r w:rsidR="000D3D13" w:rsidRPr="004F668F">
        <w:rPr>
          <w:rFonts w:hAnsiTheme="minorHAnsi" w:cstheme="minorBidi" w:hint="eastAsia"/>
          <w:kern w:val="2"/>
          <w:lang w:val="en-US" w:bidi="ar-SA"/>
        </w:rPr>
        <w:t>关于《关于进一步做好新冠肺炎疫情防控工作的十二条措施》的要求，请参加面试的考生遵照</w:t>
      </w:r>
      <w:r w:rsidR="0029775A" w:rsidRPr="004F668F">
        <w:rPr>
          <w:rFonts w:hAnsiTheme="minorHAnsi" w:cstheme="minorBidi" w:hint="eastAsia"/>
          <w:kern w:val="2"/>
          <w:lang w:val="en-US" w:bidi="ar-SA"/>
        </w:rPr>
        <w:t>执行。</w:t>
      </w:r>
    </w:p>
    <w:p w:rsidR="00395A46" w:rsidRPr="004F668F" w:rsidRDefault="00395A46" w:rsidP="008C7F6A">
      <w:pPr>
        <w:pStyle w:val="a3"/>
        <w:spacing w:line="560" w:lineRule="exact"/>
        <w:ind w:left="125" w:right="114" w:firstLine="640"/>
        <w:jc w:val="both"/>
        <w:rPr>
          <w:rFonts w:hAnsiTheme="minorHAnsi" w:cstheme="minorBidi"/>
          <w:kern w:val="2"/>
          <w:lang w:val="en-US" w:bidi="ar-SA"/>
        </w:rPr>
      </w:pPr>
      <w:r w:rsidRPr="004F668F">
        <w:rPr>
          <w:rFonts w:hAnsiTheme="minorHAnsi" w:cstheme="minorBidi" w:hint="eastAsia"/>
          <w:kern w:val="2"/>
          <w:lang w:val="en-US" w:bidi="ar-SA"/>
        </w:rPr>
        <w:t>一、国内中高风险地区人员暂缓来滨。如确需出行，须持有当地疫情防控指挥部审批证明和48小时内有效核酸检测阴性报告，抵滨后实行集中隔离医学观察，并开展核酸和血清抗体检测。14天内有中高风险地区旅居史、经停史的入滨返滨人员，实行集中隔离医学观察，并进行核酸和血清抗体检测。</w:t>
      </w:r>
    </w:p>
    <w:p w:rsidR="00395A46" w:rsidRPr="004F668F" w:rsidRDefault="00395A46" w:rsidP="008C7F6A">
      <w:pPr>
        <w:pStyle w:val="a3"/>
        <w:spacing w:before="4" w:line="560" w:lineRule="exact"/>
        <w:ind w:left="125" w:right="271" w:firstLine="640"/>
        <w:jc w:val="both"/>
        <w:rPr>
          <w:rFonts w:hAnsiTheme="minorHAnsi" w:cstheme="minorBidi"/>
          <w:kern w:val="2"/>
          <w:lang w:val="en-US" w:bidi="ar-SA"/>
        </w:rPr>
      </w:pPr>
      <w:r w:rsidRPr="004F668F">
        <w:rPr>
          <w:rFonts w:hAnsiTheme="minorHAnsi" w:cstheme="minorBidi" w:hint="eastAsia"/>
          <w:kern w:val="2"/>
          <w:lang w:val="en-US" w:bidi="ar-SA"/>
        </w:rPr>
        <w:t>二、发生本土疫情的地级市和有扩散风险的毗邻地区入滨返滨人员，须提前3天向所在社区（村居）、工作单位或接待单位报备，并持有48小时内有效核酸检测阴性报告，或在抵达滨州的第一时间进行免费核酸检测。</w:t>
      </w:r>
    </w:p>
    <w:p w:rsidR="00395A46" w:rsidRPr="004F668F" w:rsidRDefault="00395A46" w:rsidP="004F668F">
      <w:pPr>
        <w:pStyle w:val="a3"/>
        <w:spacing w:before="3" w:line="560" w:lineRule="exact"/>
        <w:ind w:left="125" w:right="271" w:firstLine="640"/>
        <w:jc w:val="both"/>
        <w:rPr>
          <w:rFonts w:hAnsiTheme="minorHAnsi" w:cstheme="minorBidi"/>
          <w:kern w:val="2"/>
          <w:lang w:val="en-US" w:bidi="ar-SA"/>
        </w:rPr>
      </w:pPr>
      <w:r w:rsidRPr="004F668F">
        <w:rPr>
          <w:rFonts w:hAnsiTheme="minorHAnsi" w:cstheme="minorBidi" w:hint="eastAsia"/>
          <w:kern w:val="2"/>
          <w:lang w:val="en-US" w:bidi="ar-SA"/>
        </w:rPr>
        <w:t>三、非必要不离滨，非必要不去发生本土疫情的地级市。如确需离滨，党政机关、企事业单位人员要严格按照“谁申请、谁负责”“谁审批、谁负责”的原则向所在单位进行报备审批，城乡居民向所在社区（村居）报告，途中全程做好个人防护。</w:t>
      </w:r>
    </w:p>
    <w:p w:rsidR="00395A46" w:rsidRPr="004F668F" w:rsidRDefault="00395A46" w:rsidP="004F668F">
      <w:pPr>
        <w:pStyle w:val="a3"/>
        <w:spacing w:line="560" w:lineRule="exact"/>
        <w:ind w:left="125" w:right="271" w:firstLine="640"/>
        <w:jc w:val="both"/>
        <w:rPr>
          <w:rFonts w:hAnsiTheme="minorHAnsi" w:cstheme="minorBidi"/>
          <w:kern w:val="2"/>
          <w:lang w:val="en-US" w:bidi="ar-SA"/>
        </w:rPr>
      </w:pPr>
      <w:r w:rsidRPr="004F668F">
        <w:rPr>
          <w:rFonts w:hAnsiTheme="minorHAnsi" w:cstheme="minorBidi" w:hint="eastAsia"/>
          <w:kern w:val="2"/>
          <w:lang w:val="en-US" w:bidi="ar-SA"/>
        </w:rPr>
        <w:t>四、加强旅游团队管理，不向中高风险区及所在地级市派出旅行团。居民旅行不出市，以近郊、短途为宜，以室外活动和家庭游为主，尽量到人员较少的空旷地带、郊</w:t>
      </w:r>
      <w:r w:rsidRPr="004F668F">
        <w:rPr>
          <w:rFonts w:hAnsiTheme="minorHAnsi" w:cstheme="minorBidi" w:hint="eastAsia"/>
          <w:kern w:val="2"/>
          <w:lang w:val="en-US" w:bidi="ar-SA"/>
        </w:rPr>
        <w:lastRenderedPageBreak/>
        <w:t>野公园等处游玩。</w:t>
      </w:r>
    </w:p>
    <w:p w:rsidR="00395A46" w:rsidRPr="004F668F" w:rsidRDefault="00395A46" w:rsidP="004F668F">
      <w:pPr>
        <w:pStyle w:val="a3"/>
        <w:spacing w:line="560" w:lineRule="exact"/>
        <w:ind w:left="125" w:right="271" w:firstLine="640"/>
        <w:jc w:val="both"/>
        <w:rPr>
          <w:rFonts w:hAnsiTheme="minorHAnsi" w:cstheme="minorBidi"/>
          <w:kern w:val="2"/>
          <w:lang w:val="en-US" w:bidi="ar-SA"/>
        </w:rPr>
      </w:pPr>
      <w:r w:rsidRPr="004F668F">
        <w:rPr>
          <w:rFonts w:hAnsiTheme="minorHAnsi" w:cstheme="minorBidi" w:hint="eastAsia"/>
          <w:kern w:val="2"/>
          <w:lang w:val="en-US" w:bidi="ar-SA"/>
        </w:rPr>
        <w:t>五、减少聚集聚餐活动，严格大型聚集性活动备案审批。原则上100</w:t>
      </w:r>
      <w:bookmarkStart w:id="0" w:name="_GoBack"/>
      <w:bookmarkEnd w:id="0"/>
      <w:r w:rsidRPr="004F668F">
        <w:rPr>
          <w:rFonts w:hAnsiTheme="minorHAnsi" w:cstheme="minorBidi" w:hint="eastAsia"/>
          <w:kern w:val="2"/>
          <w:lang w:val="en-US" w:bidi="ar-SA"/>
        </w:rPr>
        <w:t>人以上的跨区域会议等聚集性活动能延期的延期，能取消的取消，确需举办的，须报市疫情防控指挥部批准。中高风险地区及所在地级市的人员禁止参加。提倡家庭私人聚餐聚会等活动控制在10人以内。</w:t>
      </w:r>
    </w:p>
    <w:p w:rsidR="00395A46" w:rsidRPr="004F668F" w:rsidRDefault="00395A46" w:rsidP="004F668F">
      <w:pPr>
        <w:pStyle w:val="a3"/>
        <w:spacing w:line="560" w:lineRule="exact"/>
        <w:ind w:left="125" w:right="114" w:firstLine="640"/>
        <w:jc w:val="both"/>
        <w:rPr>
          <w:rFonts w:hAnsiTheme="minorHAnsi" w:cstheme="minorBidi"/>
          <w:kern w:val="2"/>
          <w:lang w:val="en-US" w:bidi="ar-SA"/>
        </w:rPr>
      </w:pPr>
      <w:r w:rsidRPr="004F668F">
        <w:rPr>
          <w:rFonts w:hAnsiTheme="minorHAnsi" w:cstheme="minorBidi" w:hint="eastAsia"/>
          <w:kern w:val="2"/>
          <w:lang w:val="en-US" w:bidi="ar-SA"/>
        </w:rPr>
        <w:t>六、商场、超市、宾馆、饭店、室内运动场馆、景区、电影院、图书馆等公共场所，以及居民小区、党政机关、企事业单位等重点部位，要严格落实测温、验码、戴口罩、一米线等防控措施，宾馆要严格查验入住人员的通信行程卡。体温或健康码异常，通信行程卡显示近期到过疫情地区但无法出具48小时内有效核酸检测阴性报告，以及未佩戴口罩的人员，禁止进入。</w:t>
      </w:r>
    </w:p>
    <w:p w:rsidR="00294771" w:rsidRDefault="00294771"/>
    <w:sectPr w:rsidR="0029477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0C" w:rsidRDefault="00AF500C">
      <w:r>
        <w:separator/>
      </w:r>
    </w:p>
  </w:endnote>
  <w:endnote w:type="continuationSeparator" w:id="0">
    <w:p w:rsidR="00AF500C" w:rsidRDefault="00AF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02" w:rsidRDefault="00AF500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3pt;margin-top:748.1pt;width:37.15pt;height:16.05pt;z-index:-251655168;mso-position-horizontal-relative:page;mso-position-vertical-relative:page" filled="f" stroked="f">
          <v:textbox inset="0,0,0,0">
            <w:txbxContent>
              <w:p w:rsidR="004C3502" w:rsidRDefault="00294771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宋体"/>
                    <w:noProof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02" w:rsidRDefault="00AF500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5.6pt;margin-top:748.1pt;width:37pt;height:16.05pt;z-index:-251656192;mso-position-horizontal-relative:page;mso-position-vertical-relative:page" filled="f" stroked="f">
          <v:textbox inset="0,0,0,0">
            <w:txbxContent>
              <w:p w:rsidR="004C3502" w:rsidRDefault="00294771">
                <w:pPr>
                  <w:spacing w:line="321" w:lineRule="exact"/>
                  <w:ind w:left="20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C7F6A">
                  <w:rPr>
                    <w:rFonts w:ascii="宋体"/>
                    <w:noProof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0C" w:rsidRDefault="00AF500C">
      <w:r>
        <w:separator/>
      </w:r>
    </w:p>
  </w:footnote>
  <w:footnote w:type="continuationSeparator" w:id="0">
    <w:p w:rsidR="00AF500C" w:rsidRDefault="00AF5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A46"/>
    <w:rsid w:val="000D3D13"/>
    <w:rsid w:val="00294771"/>
    <w:rsid w:val="0029775A"/>
    <w:rsid w:val="00395A46"/>
    <w:rsid w:val="004D0291"/>
    <w:rsid w:val="004F668F"/>
    <w:rsid w:val="005A21A7"/>
    <w:rsid w:val="008C7F6A"/>
    <w:rsid w:val="00AF500C"/>
    <w:rsid w:val="00CF19AE"/>
    <w:rsid w:val="00D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F69AF0D-03F5-4CA7-B3EC-19BF02A1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5A46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5A46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395A46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4F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668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4F6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668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yuyang</cp:lastModifiedBy>
  <cp:revision>6</cp:revision>
  <dcterms:created xsi:type="dcterms:W3CDTF">2021-08-09T02:51:00Z</dcterms:created>
  <dcterms:modified xsi:type="dcterms:W3CDTF">2021-11-22T07:00:00Z</dcterms:modified>
</cp:coreProperties>
</file>