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i w:val="0"/>
          <w:caps w:val="0"/>
          <w:color w:val="000000"/>
          <w:spacing w:val="0"/>
          <w:sz w:val="44"/>
          <w:szCs w:val="44"/>
          <w:shd w:val="clear" w:fill="FFFFFF"/>
          <w:lang w:eastAsia="zh-CN"/>
        </w:rPr>
      </w:pPr>
      <w:r>
        <w:rPr>
          <w:rFonts w:hint="eastAsia" w:ascii="方正小标宋简体" w:hAnsi="方正小标宋简体" w:eastAsia="方正小标宋简体" w:cs="方正小标宋简体"/>
          <w:b w:val="0"/>
          <w:bCs/>
          <w:i w:val="0"/>
          <w:caps w:val="0"/>
          <w:color w:val="000000"/>
          <w:spacing w:val="0"/>
          <w:sz w:val="44"/>
          <w:szCs w:val="44"/>
          <w:shd w:val="clear" w:fill="FFFFFF"/>
          <w:lang w:eastAsia="zh-CN"/>
        </w:rPr>
        <w:t>日照市</w:t>
      </w:r>
      <w:r>
        <w:rPr>
          <w:rFonts w:hint="eastAsia" w:ascii="方正小标宋简体" w:hAnsi="方正小标宋简体" w:eastAsia="方正小标宋简体" w:cs="方正小标宋简体"/>
          <w:b w:val="0"/>
          <w:bCs/>
          <w:i w:val="0"/>
          <w:caps w:val="0"/>
          <w:color w:val="000000"/>
          <w:spacing w:val="0"/>
          <w:sz w:val="44"/>
          <w:szCs w:val="44"/>
          <w:shd w:val="clear" w:fill="FFFFFF"/>
        </w:rPr>
        <w:t>2021年</w:t>
      </w:r>
      <w:r>
        <w:rPr>
          <w:rFonts w:hint="eastAsia" w:ascii="方正小标宋简体" w:hAnsi="方正小标宋简体" w:eastAsia="方正小标宋简体" w:cs="方正小标宋简体"/>
          <w:b w:val="0"/>
          <w:bCs/>
          <w:i w:val="0"/>
          <w:caps w:val="0"/>
          <w:color w:val="000000"/>
          <w:spacing w:val="0"/>
          <w:sz w:val="44"/>
          <w:szCs w:val="44"/>
          <w:shd w:val="clear" w:fill="FFFFFF"/>
          <w:lang w:eastAsia="zh-CN"/>
        </w:rPr>
        <w:t>下半年普通话水平测试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2640" w:leftChars="1200" w:right="0" w:firstLine="0" w:firstLineChars="0"/>
        <w:jc w:val="left"/>
        <w:textAlignment w:val="auto"/>
        <w:rPr>
          <w:rFonts w:hint="eastAsia" w:ascii="方正小标宋简体" w:hAnsi="方正小标宋简体" w:eastAsia="方正小标宋简体" w:cs="方正小标宋简体"/>
          <w:b w:val="0"/>
          <w:bCs/>
          <w:i w:val="0"/>
          <w:caps w:val="0"/>
          <w:color w:val="000000"/>
          <w:spacing w:val="0"/>
          <w:sz w:val="44"/>
          <w:szCs w:val="44"/>
          <w:shd w:val="clear" w:fill="FFFFFF"/>
        </w:rPr>
      </w:pPr>
      <w:r>
        <w:rPr>
          <w:rFonts w:hint="eastAsia" w:ascii="方正小标宋简体" w:hAnsi="方正小标宋简体" w:eastAsia="方正小标宋简体" w:cs="方正小标宋简体"/>
          <w:b w:val="0"/>
          <w:bCs/>
          <w:i w:val="0"/>
          <w:caps w:val="0"/>
          <w:color w:val="000000"/>
          <w:spacing w:val="0"/>
          <w:sz w:val="44"/>
          <w:szCs w:val="44"/>
          <w:shd w:val="clear" w:fill="FFFFFF"/>
        </w:rPr>
        <w:t>疫情防控告知书</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一、参加</w:t>
      </w:r>
      <w:r>
        <w:rPr>
          <w:rFonts w:hint="eastAsia" w:ascii="仿宋_GB2312" w:hAnsi="仿宋_GB2312" w:eastAsia="仿宋_GB2312" w:cs="仿宋_GB2312"/>
          <w:b w:val="0"/>
          <w:bCs/>
          <w:i w:val="0"/>
          <w:caps w:val="0"/>
          <w:color w:val="000000"/>
          <w:spacing w:val="0"/>
          <w:sz w:val="32"/>
          <w:szCs w:val="32"/>
          <w:shd w:val="clear" w:fill="FFFFFF"/>
          <w:lang w:eastAsia="zh-CN"/>
        </w:rPr>
        <w:t>日照市</w:t>
      </w:r>
      <w:r>
        <w:rPr>
          <w:rFonts w:hint="default" w:ascii="Times New Roman" w:hAnsi="Times New Roman" w:eastAsia="仿宋_GB2312" w:cs="Times New Roman"/>
          <w:b w:val="0"/>
          <w:bCs/>
          <w:i w:val="0"/>
          <w:caps w:val="0"/>
          <w:color w:val="000000"/>
          <w:spacing w:val="0"/>
          <w:sz w:val="32"/>
          <w:szCs w:val="32"/>
          <w:shd w:val="clear" w:fill="FFFFFF"/>
        </w:rPr>
        <w:t>2021</w:t>
      </w:r>
      <w:r>
        <w:rPr>
          <w:rFonts w:hint="eastAsia" w:ascii="仿宋_GB2312" w:hAnsi="仿宋_GB2312" w:eastAsia="仿宋_GB2312" w:cs="仿宋_GB2312"/>
          <w:b w:val="0"/>
          <w:bCs/>
          <w:i w:val="0"/>
          <w:caps w:val="0"/>
          <w:color w:val="000000"/>
          <w:spacing w:val="0"/>
          <w:sz w:val="32"/>
          <w:szCs w:val="32"/>
          <w:shd w:val="clear" w:fill="FFFFFF"/>
        </w:rPr>
        <w:t>年</w:t>
      </w:r>
      <w:r>
        <w:rPr>
          <w:rFonts w:hint="eastAsia" w:ascii="仿宋_GB2312" w:hAnsi="仿宋_GB2312" w:eastAsia="仿宋_GB2312" w:cs="仿宋_GB2312"/>
          <w:b w:val="0"/>
          <w:bCs/>
          <w:i w:val="0"/>
          <w:caps w:val="0"/>
          <w:color w:val="000000"/>
          <w:spacing w:val="0"/>
          <w:sz w:val="32"/>
          <w:szCs w:val="32"/>
          <w:shd w:val="clear" w:fill="FFFFFF"/>
          <w:lang w:eastAsia="zh-CN"/>
        </w:rPr>
        <w:t>下半年普通话水平测试</w:t>
      </w:r>
      <w:r>
        <w:rPr>
          <w:rFonts w:hint="eastAsia" w:ascii="仿宋_GB2312" w:hAnsi="仿宋_GB2312" w:eastAsia="仿宋_GB2312" w:cs="仿宋_GB2312"/>
          <w:i w:val="0"/>
          <w:caps w:val="0"/>
          <w:color w:val="333333"/>
          <w:spacing w:val="0"/>
          <w:sz w:val="32"/>
          <w:szCs w:val="32"/>
        </w:rPr>
        <w:t>的考生，请务必提前申领“山东省电子健康通行码”和“通信大数据行程卡”，每日自觉进行体温测量、健康状况监测，考前主动减少外出、不必要的聚集和人员接触，确保考试时身体状况良好。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山东省电子健康通行码和通信大数据行程卡可通过微信、支付宝“电子健康通行卡”小程序申领，进入考点时通过手机集中展示。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二、考试当日，考生经现场检测体温正常（未超</w:t>
      </w:r>
      <w:r>
        <w:rPr>
          <w:rFonts w:hint="eastAsia" w:ascii="仿宋_GB2312" w:hAnsi="仿宋_GB2312" w:eastAsia="仿宋_GB2312" w:cs="仿宋_GB2312"/>
          <w:i w:val="0"/>
          <w:caps w:val="0"/>
          <w:color w:val="333333"/>
          <w:spacing w:val="0"/>
          <w:sz w:val="32"/>
          <w:szCs w:val="32"/>
          <w:lang w:eastAsia="zh-CN"/>
        </w:rPr>
        <w:t>过</w:t>
      </w:r>
      <w:r>
        <w:rPr>
          <w:rFonts w:hint="eastAsia" w:ascii="Times New Roman" w:hAnsi="Times New Roman" w:eastAsia="仿宋_GB2312" w:cs="Times New Roman"/>
          <w:b w:val="0"/>
          <w:bCs/>
          <w:i w:val="0"/>
          <w:caps w:val="0"/>
          <w:color w:val="000000"/>
          <w:spacing w:val="0"/>
          <w:sz w:val="32"/>
          <w:szCs w:val="32"/>
          <w:shd w:val="clear" w:fill="FFFFFF"/>
        </w:rPr>
        <w:t>37.3℃</w:t>
      </w: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持山东省电子健康通行码绿码、通信大数据行程卡绿卡</w:t>
      </w:r>
      <w:r>
        <w:rPr>
          <w:rFonts w:hint="eastAsia" w:ascii="仿宋_GB2312" w:hAnsi="仿宋_GB2312" w:eastAsia="仿宋_GB2312" w:cs="仿宋_GB2312"/>
          <w:i w:val="0"/>
          <w:caps w:val="0"/>
          <w:color w:val="333333"/>
          <w:spacing w:val="0"/>
          <w:sz w:val="32"/>
          <w:szCs w:val="32"/>
          <w:lang w:eastAsia="zh-CN"/>
        </w:rPr>
        <w:t>、</w:t>
      </w:r>
      <w:r>
        <w:rPr>
          <w:rStyle w:val="8"/>
          <w:rFonts w:hint="eastAsia" w:ascii="仿宋_GB2312" w:hAnsi="仿宋_GB2312" w:eastAsia="仿宋_GB2312" w:cs="仿宋_GB2312"/>
          <w:b/>
          <w:i w:val="0"/>
          <w:caps w:val="0"/>
          <w:color w:val="333333"/>
          <w:spacing w:val="0"/>
          <w:sz w:val="32"/>
          <w:szCs w:val="32"/>
        </w:rPr>
        <w:t>考前</w:t>
      </w:r>
      <w:r>
        <w:rPr>
          <w:rFonts w:hint="eastAsia" w:ascii="Times New Roman" w:hAnsi="Times New Roman" w:eastAsia="仿宋_GB2312" w:cs="Times New Roman"/>
          <w:b w:val="0"/>
          <w:bCs/>
          <w:i w:val="0"/>
          <w:caps w:val="0"/>
          <w:color w:val="000000"/>
          <w:spacing w:val="0"/>
          <w:sz w:val="32"/>
          <w:szCs w:val="32"/>
          <w:shd w:val="clear" w:fill="FFFFFF"/>
        </w:rPr>
        <w:t>48</w:t>
      </w:r>
      <w:r>
        <w:rPr>
          <w:rStyle w:val="8"/>
          <w:rFonts w:hint="eastAsia" w:ascii="仿宋_GB2312" w:hAnsi="仿宋_GB2312" w:eastAsia="仿宋_GB2312" w:cs="仿宋_GB2312"/>
          <w:b/>
          <w:i w:val="0"/>
          <w:caps w:val="0"/>
          <w:color w:val="333333"/>
          <w:spacing w:val="0"/>
          <w:sz w:val="32"/>
          <w:szCs w:val="32"/>
        </w:rPr>
        <w:t>小时内（依采样时间计算，下同）新冠病毒核酸检测阴性证明（纸质版）</w:t>
      </w:r>
      <w:r>
        <w:rPr>
          <w:rStyle w:val="8"/>
          <w:rFonts w:hint="eastAsia" w:ascii="仿宋_GB2312" w:hAnsi="仿宋_GB2312" w:eastAsia="仿宋_GB2312" w:cs="仿宋_GB2312"/>
          <w:b/>
          <w:i w:val="0"/>
          <w:caps w:val="0"/>
          <w:color w:val="333333"/>
          <w:spacing w:val="0"/>
          <w:sz w:val="32"/>
          <w:szCs w:val="32"/>
          <w:lang w:eastAsia="zh-CN"/>
        </w:rPr>
        <w:t>和</w:t>
      </w:r>
      <w:r>
        <w:rPr>
          <w:rStyle w:val="8"/>
          <w:rFonts w:hint="eastAsia" w:ascii="仿宋_GB2312" w:hAnsi="仿宋_GB2312" w:eastAsia="仿宋_GB2312" w:cs="仿宋_GB2312"/>
          <w:b/>
          <w:i w:val="0"/>
          <w:caps w:val="0"/>
          <w:color w:val="333333"/>
          <w:spacing w:val="0"/>
          <w:sz w:val="32"/>
          <w:szCs w:val="32"/>
        </w:rPr>
        <w:t>《考生健康承诺书》</w:t>
      </w:r>
      <w:r>
        <w:rPr>
          <w:rFonts w:hint="eastAsia" w:ascii="仿宋_GB2312" w:hAnsi="仿宋_GB2312" w:eastAsia="仿宋_GB2312" w:cs="仿宋_GB2312"/>
          <w:i w:val="0"/>
          <w:caps w:val="0"/>
          <w:color w:val="333333"/>
          <w:spacing w:val="0"/>
          <w:sz w:val="32"/>
          <w:szCs w:val="32"/>
        </w:rPr>
        <w:t>，方可参加考试。</w:t>
      </w:r>
      <w:r>
        <w:rPr>
          <w:rStyle w:val="8"/>
          <w:rFonts w:hint="eastAsia" w:ascii="仿宋_GB2312" w:hAnsi="仿宋_GB2312" w:eastAsia="仿宋_GB2312" w:cs="仿宋_GB2312"/>
          <w:b/>
          <w:i w:val="0"/>
          <w:caps w:val="0"/>
          <w:color w:val="333333"/>
          <w:spacing w:val="0"/>
          <w:sz w:val="32"/>
          <w:szCs w:val="32"/>
        </w:rPr>
        <w:t>核酸检测阴性证明</w:t>
      </w:r>
      <w:r>
        <w:rPr>
          <w:rStyle w:val="8"/>
          <w:rFonts w:hint="eastAsia" w:ascii="仿宋_GB2312" w:hAnsi="仿宋_GB2312" w:eastAsia="仿宋_GB2312" w:cs="仿宋_GB2312"/>
          <w:b/>
          <w:i w:val="0"/>
          <w:caps w:val="0"/>
          <w:color w:val="333333"/>
          <w:spacing w:val="0"/>
          <w:sz w:val="32"/>
          <w:szCs w:val="32"/>
          <w:lang w:eastAsia="zh-CN"/>
        </w:rPr>
        <w:t>（</w:t>
      </w:r>
      <w:r>
        <w:rPr>
          <w:rStyle w:val="8"/>
          <w:rFonts w:hint="eastAsia" w:ascii="仿宋_GB2312" w:hAnsi="仿宋_GB2312" w:eastAsia="仿宋_GB2312" w:cs="仿宋_GB2312"/>
          <w:b/>
          <w:i w:val="0"/>
          <w:caps w:val="0"/>
          <w:color w:val="333333"/>
          <w:spacing w:val="0"/>
          <w:sz w:val="32"/>
          <w:szCs w:val="32"/>
        </w:rPr>
        <w:t>纸质版</w:t>
      </w:r>
      <w:r>
        <w:rPr>
          <w:rStyle w:val="8"/>
          <w:rFonts w:hint="eastAsia" w:ascii="仿宋_GB2312" w:hAnsi="仿宋_GB2312" w:eastAsia="仿宋_GB2312" w:cs="仿宋_GB2312"/>
          <w:b/>
          <w:i w:val="0"/>
          <w:caps w:val="0"/>
          <w:color w:val="333333"/>
          <w:spacing w:val="0"/>
          <w:sz w:val="32"/>
          <w:szCs w:val="32"/>
          <w:lang w:eastAsia="zh-CN"/>
        </w:rPr>
        <w:t>）和</w:t>
      </w:r>
      <w:r>
        <w:rPr>
          <w:rStyle w:val="8"/>
          <w:rFonts w:hint="eastAsia" w:ascii="仿宋_GB2312" w:hAnsi="仿宋_GB2312" w:eastAsia="仿宋_GB2312" w:cs="仿宋_GB2312"/>
          <w:b/>
          <w:i w:val="0"/>
          <w:caps w:val="0"/>
          <w:color w:val="333333"/>
          <w:spacing w:val="0"/>
          <w:sz w:val="32"/>
          <w:szCs w:val="32"/>
        </w:rPr>
        <w:t>《考生健康承诺书》</w:t>
      </w:r>
      <w:r>
        <w:rPr>
          <w:rFonts w:hint="eastAsia" w:ascii="仿宋_GB2312" w:hAnsi="仿宋_GB2312" w:eastAsia="仿宋_GB2312" w:cs="仿宋_GB2312"/>
          <w:i w:val="0"/>
          <w:caps w:val="0"/>
          <w:color w:val="333333"/>
          <w:spacing w:val="0"/>
          <w:sz w:val="32"/>
          <w:szCs w:val="32"/>
        </w:rPr>
        <w:t>须在进入考场时提交给监考人员。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三、</w:t>
      </w:r>
      <w:r>
        <w:rPr>
          <w:rStyle w:val="8"/>
          <w:rFonts w:hint="eastAsia" w:ascii="仿宋_GB2312" w:hAnsi="仿宋_GB2312" w:eastAsia="仿宋_GB2312" w:cs="仿宋_GB2312"/>
          <w:b/>
          <w:i w:val="0"/>
          <w:caps w:val="0"/>
          <w:color w:val="333333"/>
          <w:spacing w:val="0"/>
          <w:sz w:val="32"/>
          <w:szCs w:val="32"/>
        </w:rPr>
        <w:t>持非绿码的考生</w:t>
      </w:r>
      <w:r>
        <w:rPr>
          <w:rFonts w:hint="eastAsia" w:ascii="仿宋_GB2312" w:hAnsi="仿宋_GB2312" w:eastAsia="仿宋_GB2312" w:cs="仿宋_GB2312"/>
          <w:i w:val="0"/>
          <w:caps w:val="0"/>
          <w:color w:val="333333"/>
          <w:spacing w:val="0"/>
          <w:sz w:val="32"/>
          <w:szCs w:val="32"/>
        </w:rPr>
        <w:t>应主动向考点</w:t>
      </w:r>
      <w:r>
        <w:rPr>
          <w:rFonts w:hint="eastAsia" w:ascii="仿宋_GB2312" w:hAnsi="仿宋_GB2312" w:eastAsia="仿宋_GB2312" w:cs="仿宋_GB2312"/>
          <w:i w:val="0"/>
          <w:caps w:val="0"/>
          <w:color w:val="333333"/>
          <w:spacing w:val="0"/>
          <w:sz w:val="32"/>
          <w:szCs w:val="32"/>
          <w:lang w:eastAsia="zh-CN"/>
        </w:rPr>
        <w:t>或语委办</w:t>
      </w:r>
      <w:r>
        <w:rPr>
          <w:rFonts w:hint="eastAsia" w:ascii="仿宋_GB2312" w:hAnsi="仿宋_GB2312" w:eastAsia="仿宋_GB2312" w:cs="仿宋_GB2312"/>
          <w:i w:val="0"/>
          <w:caps w:val="0"/>
          <w:color w:val="333333"/>
          <w:spacing w:val="0"/>
          <w:sz w:val="32"/>
          <w:szCs w:val="32"/>
        </w:rPr>
        <w:t>申报，告知旅居史、接触史和就诊史，由专家组评估后确定考试安排。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四、具有以下特殊情形的考生，</w:t>
      </w:r>
      <w:r>
        <w:rPr>
          <w:rStyle w:val="8"/>
          <w:rFonts w:hint="eastAsia" w:ascii="仿宋_GB2312" w:hAnsi="仿宋_GB2312" w:eastAsia="仿宋_GB2312" w:cs="仿宋_GB2312"/>
          <w:b/>
          <w:i w:val="0"/>
          <w:caps w:val="0"/>
          <w:color w:val="333333"/>
          <w:spacing w:val="0"/>
          <w:sz w:val="32"/>
          <w:szCs w:val="32"/>
        </w:rPr>
        <w:t>应于考前主动向考点</w:t>
      </w:r>
      <w:r>
        <w:rPr>
          <w:rStyle w:val="8"/>
          <w:rFonts w:hint="eastAsia" w:ascii="仿宋_GB2312" w:hAnsi="仿宋_GB2312" w:eastAsia="仿宋_GB2312" w:cs="仿宋_GB2312"/>
          <w:b/>
          <w:i w:val="0"/>
          <w:caps w:val="0"/>
          <w:color w:val="333333"/>
          <w:spacing w:val="0"/>
          <w:sz w:val="32"/>
          <w:szCs w:val="32"/>
          <w:lang w:eastAsia="zh-CN"/>
        </w:rPr>
        <w:t>或语委办</w:t>
      </w:r>
      <w:r>
        <w:rPr>
          <w:rStyle w:val="8"/>
          <w:rFonts w:hint="eastAsia" w:ascii="仿宋_GB2312" w:hAnsi="仿宋_GB2312" w:eastAsia="仿宋_GB2312" w:cs="仿宋_GB2312"/>
          <w:b/>
          <w:i w:val="0"/>
          <w:caps w:val="0"/>
          <w:color w:val="333333"/>
          <w:spacing w:val="0"/>
          <w:sz w:val="32"/>
          <w:szCs w:val="32"/>
        </w:rPr>
        <w:t>申报</w:t>
      </w:r>
      <w:r>
        <w:rPr>
          <w:rFonts w:hint="eastAsia" w:ascii="仿宋_GB2312" w:hAnsi="仿宋_GB2312" w:eastAsia="仿宋_GB2312" w:cs="仿宋_GB2312"/>
          <w:i w:val="0"/>
          <w:caps w:val="0"/>
          <w:color w:val="333333"/>
          <w:spacing w:val="0"/>
          <w:sz w:val="32"/>
          <w:szCs w:val="32"/>
        </w:rPr>
        <w:t>，并遵守以下要求：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w:t>
      </w:r>
      <w:bookmarkStart w:id="0" w:name="_GoBack"/>
      <w:r>
        <w:rPr>
          <w:rFonts w:hint="eastAsia" w:ascii="Times New Roman" w:hAnsi="Times New Roman" w:eastAsia="仿宋_GB2312" w:cs="Times New Roman"/>
          <w:b w:val="0"/>
          <w:bCs/>
          <w:i w:val="0"/>
          <w:caps w:val="0"/>
          <w:color w:val="000000"/>
          <w:spacing w:val="0"/>
          <w:sz w:val="32"/>
          <w:szCs w:val="32"/>
          <w:shd w:val="clear" w:fill="FFFFFF"/>
        </w:rPr>
        <w:t>1.</w:t>
      </w:r>
      <w:bookmarkEnd w:id="0"/>
      <w:r>
        <w:rPr>
          <w:rStyle w:val="8"/>
          <w:rFonts w:hint="eastAsia" w:ascii="仿宋_GB2312" w:hAnsi="仿宋_GB2312" w:eastAsia="仿宋_GB2312" w:cs="仿宋_GB2312"/>
          <w:b/>
          <w:i w:val="0"/>
          <w:caps w:val="0"/>
          <w:color w:val="333333"/>
          <w:spacing w:val="0"/>
          <w:sz w:val="32"/>
          <w:szCs w:val="32"/>
        </w:rPr>
        <w:t>存在以下情形的考生，参加考试时须持有考前</w:t>
      </w:r>
      <w:r>
        <w:rPr>
          <w:rFonts w:hint="eastAsia" w:ascii="Times New Roman" w:hAnsi="Times New Roman" w:eastAsia="仿宋_GB2312" w:cs="Times New Roman"/>
          <w:b w:val="0"/>
          <w:bCs/>
          <w:i w:val="0"/>
          <w:caps w:val="0"/>
          <w:color w:val="000000"/>
          <w:spacing w:val="0"/>
          <w:sz w:val="32"/>
          <w:szCs w:val="32"/>
          <w:shd w:val="clear" w:fill="FFFFFF"/>
        </w:rPr>
        <w:t>14</w:t>
      </w:r>
      <w:r>
        <w:rPr>
          <w:rStyle w:val="8"/>
          <w:rFonts w:hint="eastAsia" w:ascii="仿宋_GB2312" w:hAnsi="仿宋_GB2312" w:eastAsia="仿宋_GB2312" w:cs="仿宋_GB2312"/>
          <w:b/>
          <w:i w:val="0"/>
          <w:caps w:val="0"/>
          <w:color w:val="333333"/>
          <w:spacing w:val="0"/>
          <w:sz w:val="32"/>
          <w:szCs w:val="32"/>
        </w:rPr>
        <w:t>天内的</w:t>
      </w:r>
      <w:r>
        <w:rPr>
          <w:rFonts w:hint="eastAsia" w:ascii="Times New Roman" w:hAnsi="Times New Roman" w:eastAsia="仿宋_GB2312" w:cs="Times New Roman"/>
          <w:b w:val="0"/>
          <w:bCs/>
          <w:i w:val="0"/>
          <w:caps w:val="0"/>
          <w:color w:val="000000"/>
          <w:spacing w:val="0"/>
          <w:sz w:val="32"/>
          <w:szCs w:val="32"/>
          <w:shd w:val="clear" w:fill="FFFFFF"/>
        </w:rPr>
        <w:t>2</w:t>
      </w:r>
      <w:r>
        <w:rPr>
          <w:rStyle w:val="8"/>
          <w:rFonts w:hint="eastAsia" w:ascii="仿宋_GB2312" w:hAnsi="仿宋_GB2312" w:eastAsia="仿宋_GB2312" w:cs="仿宋_GB2312"/>
          <w:b/>
          <w:i w:val="0"/>
          <w:caps w:val="0"/>
          <w:color w:val="333333"/>
          <w:spacing w:val="0"/>
          <w:sz w:val="32"/>
          <w:szCs w:val="32"/>
        </w:rPr>
        <w:t>次间隔</w:t>
      </w:r>
      <w:r>
        <w:rPr>
          <w:rFonts w:hint="eastAsia" w:ascii="Times New Roman" w:hAnsi="Times New Roman" w:eastAsia="仿宋_GB2312" w:cs="Times New Roman"/>
          <w:b w:val="0"/>
          <w:bCs/>
          <w:i w:val="0"/>
          <w:caps w:val="0"/>
          <w:color w:val="000000"/>
          <w:spacing w:val="0"/>
          <w:sz w:val="32"/>
          <w:szCs w:val="32"/>
          <w:shd w:val="clear" w:fill="FFFFFF"/>
        </w:rPr>
        <w:t>24</w:t>
      </w:r>
      <w:r>
        <w:rPr>
          <w:rStyle w:val="8"/>
          <w:rFonts w:hint="eastAsia" w:ascii="仿宋_GB2312" w:hAnsi="仿宋_GB2312" w:eastAsia="仿宋_GB2312" w:cs="仿宋_GB2312"/>
          <w:b/>
          <w:i w:val="0"/>
          <w:caps w:val="0"/>
          <w:color w:val="333333"/>
          <w:spacing w:val="0"/>
          <w:sz w:val="32"/>
          <w:szCs w:val="32"/>
        </w:rPr>
        <w:t>小时以上的核酸检测阴性证明，其中</w:t>
      </w:r>
      <w:r>
        <w:rPr>
          <w:rFonts w:hint="eastAsia" w:ascii="Times New Roman" w:hAnsi="Times New Roman" w:eastAsia="仿宋_GB2312" w:cs="Times New Roman"/>
          <w:b w:val="0"/>
          <w:bCs/>
          <w:i w:val="0"/>
          <w:caps w:val="0"/>
          <w:color w:val="000000"/>
          <w:spacing w:val="0"/>
          <w:sz w:val="32"/>
          <w:szCs w:val="32"/>
          <w:shd w:val="clear" w:fill="FFFFFF"/>
        </w:rPr>
        <w:t>1</w:t>
      </w:r>
      <w:r>
        <w:rPr>
          <w:rStyle w:val="8"/>
          <w:rFonts w:hint="eastAsia" w:ascii="仿宋_GB2312" w:hAnsi="仿宋_GB2312" w:eastAsia="仿宋_GB2312" w:cs="仿宋_GB2312"/>
          <w:b/>
          <w:i w:val="0"/>
          <w:caps w:val="0"/>
          <w:color w:val="333333"/>
          <w:spacing w:val="0"/>
          <w:sz w:val="32"/>
          <w:szCs w:val="32"/>
        </w:rPr>
        <w:t>次为考前</w:t>
      </w:r>
      <w:r>
        <w:rPr>
          <w:rFonts w:hint="eastAsia" w:ascii="Times New Roman" w:hAnsi="Times New Roman" w:eastAsia="仿宋_GB2312" w:cs="Times New Roman"/>
          <w:b w:val="0"/>
          <w:bCs/>
          <w:i w:val="0"/>
          <w:caps w:val="0"/>
          <w:color w:val="000000"/>
          <w:spacing w:val="0"/>
          <w:sz w:val="32"/>
          <w:szCs w:val="32"/>
          <w:shd w:val="clear" w:fill="FFFFFF"/>
        </w:rPr>
        <w:t>48</w:t>
      </w:r>
      <w:r>
        <w:rPr>
          <w:rStyle w:val="8"/>
          <w:rFonts w:hint="eastAsia" w:ascii="仿宋_GB2312" w:hAnsi="仿宋_GB2312" w:eastAsia="仿宋_GB2312" w:cs="仿宋_GB2312"/>
          <w:b/>
          <w:i w:val="0"/>
          <w:caps w:val="0"/>
          <w:color w:val="333333"/>
          <w:spacing w:val="0"/>
          <w:sz w:val="32"/>
          <w:szCs w:val="32"/>
        </w:rPr>
        <w:t>小时内的核酸检测阴性证明，并</w:t>
      </w:r>
      <w:r>
        <w:rPr>
          <w:rStyle w:val="8"/>
          <w:rFonts w:hint="eastAsia" w:ascii="仿宋_GB2312" w:hAnsi="仿宋_GB2312" w:eastAsia="仿宋_GB2312" w:cs="仿宋_GB2312"/>
          <w:b/>
          <w:i w:val="0"/>
          <w:caps w:val="0"/>
          <w:color w:val="333333"/>
          <w:spacing w:val="0"/>
          <w:sz w:val="32"/>
          <w:szCs w:val="32"/>
          <w:lang w:eastAsia="zh-CN"/>
        </w:rPr>
        <w:t>单独安排</w:t>
      </w:r>
      <w:r>
        <w:rPr>
          <w:rStyle w:val="8"/>
          <w:rFonts w:hint="eastAsia" w:ascii="仿宋_GB2312" w:hAnsi="仿宋_GB2312" w:eastAsia="仿宋_GB2312" w:cs="仿宋_GB2312"/>
          <w:b/>
          <w:i w:val="0"/>
          <w:caps w:val="0"/>
          <w:color w:val="333333"/>
          <w:spacing w:val="0"/>
          <w:sz w:val="32"/>
          <w:szCs w:val="32"/>
        </w:rPr>
        <w:t>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Style w:val="8"/>
          <w:rFonts w:hint="eastAsia" w:ascii="仿宋_GB2312" w:hAnsi="仿宋_GB2312" w:eastAsia="仿宋_GB2312" w:cs="仿宋_GB2312"/>
          <w:b/>
          <w:i w:val="0"/>
          <w:caps w:val="0"/>
          <w:color w:val="333333"/>
          <w:spacing w:val="0"/>
          <w:sz w:val="32"/>
          <w:szCs w:val="32"/>
        </w:rPr>
        <w:t>　　</w:t>
      </w:r>
      <w:r>
        <w:rPr>
          <w:rFonts w:hint="eastAsia" w:ascii="仿宋_GB2312" w:hAnsi="仿宋_GB2312" w:eastAsia="仿宋_GB2312" w:cs="仿宋_GB2312"/>
          <w:i w:val="0"/>
          <w:caps w:val="0"/>
          <w:color w:val="333333"/>
          <w:spacing w:val="0"/>
          <w:sz w:val="32"/>
          <w:szCs w:val="32"/>
        </w:rPr>
        <w:t>①</w:t>
      </w:r>
      <w:r>
        <w:rPr>
          <w:rStyle w:val="8"/>
          <w:rFonts w:hint="eastAsia" w:ascii="仿宋_GB2312" w:hAnsi="仿宋_GB2312" w:eastAsia="仿宋_GB2312" w:cs="仿宋_GB2312"/>
          <w:b/>
          <w:i w:val="0"/>
          <w:caps w:val="0"/>
          <w:color w:val="333333"/>
          <w:spacing w:val="0"/>
          <w:sz w:val="32"/>
          <w:szCs w:val="32"/>
        </w:rPr>
        <w:t>考前</w:t>
      </w:r>
      <w:r>
        <w:rPr>
          <w:rFonts w:hint="eastAsia" w:ascii="Times New Roman" w:hAnsi="Times New Roman" w:eastAsia="仿宋_GB2312" w:cs="Times New Roman"/>
          <w:b w:val="0"/>
          <w:bCs/>
          <w:i w:val="0"/>
          <w:caps w:val="0"/>
          <w:color w:val="000000"/>
          <w:spacing w:val="0"/>
          <w:sz w:val="32"/>
          <w:szCs w:val="32"/>
          <w:shd w:val="clear" w:fill="FFFFFF"/>
        </w:rPr>
        <w:t>14</w:t>
      </w:r>
      <w:r>
        <w:rPr>
          <w:rStyle w:val="8"/>
          <w:rFonts w:hint="eastAsia" w:ascii="仿宋_GB2312" w:hAnsi="仿宋_GB2312" w:eastAsia="仿宋_GB2312" w:cs="仿宋_GB2312"/>
          <w:b/>
          <w:i w:val="0"/>
          <w:caps w:val="0"/>
          <w:color w:val="333333"/>
          <w:spacing w:val="0"/>
          <w:sz w:val="32"/>
          <w:szCs w:val="32"/>
        </w:rPr>
        <w:t>天内有国内发生本土疫情的地级市和有扩散风险的毗邻地区旅居史和接触史的；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②有中、高风险等疫情重点地区旅居史且离开上述地区不满</w:t>
      </w:r>
      <w:r>
        <w:rPr>
          <w:rFonts w:hint="eastAsia" w:ascii="Times New Roman" w:hAnsi="Times New Roman" w:eastAsia="仿宋_GB2312" w:cs="Times New Roman"/>
          <w:b w:val="0"/>
          <w:bCs/>
          <w:i w:val="0"/>
          <w:caps w:val="0"/>
          <w:color w:val="000000"/>
          <w:spacing w:val="0"/>
          <w:sz w:val="32"/>
          <w:szCs w:val="32"/>
          <w:shd w:val="clear" w:fill="FFFFFF"/>
        </w:rPr>
        <w:t>21</w:t>
      </w:r>
      <w:r>
        <w:rPr>
          <w:rFonts w:hint="eastAsia" w:ascii="仿宋_GB2312" w:hAnsi="仿宋_GB2312" w:eastAsia="仿宋_GB2312" w:cs="仿宋_GB2312"/>
          <w:i w:val="0"/>
          <w:caps w:val="0"/>
          <w:color w:val="333333"/>
          <w:spacing w:val="0"/>
          <w:sz w:val="32"/>
          <w:szCs w:val="32"/>
        </w:rPr>
        <w:t>天者；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③居住社区</w:t>
      </w:r>
      <w:r>
        <w:rPr>
          <w:rFonts w:hint="eastAsia" w:ascii="Times New Roman" w:hAnsi="Times New Roman" w:eastAsia="仿宋_GB2312" w:cs="Times New Roman"/>
          <w:b w:val="0"/>
          <w:bCs/>
          <w:i w:val="0"/>
          <w:caps w:val="0"/>
          <w:color w:val="000000"/>
          <w:spacing w:val="0"/>
          <w:sz w:val="32"/>
          <w:szCs w:val="32"/>
          <w:shd w:val="clear" w:fill="FFFFFF"/>
        </w:rPr>
        <w:t>21</w:t>
      </w:r>
      <w:r>
        <w:rPr>
          <w:rFonts w:hint="eastAsia" w:ascii="仿宋_GB2312" w:hAnsi="仿宋_GB2312" w:eastAsia="仿宋_GB2312" w:cs="仿宋_GB2312"/>
          <w:i w:val="0"/>
          <w:caps w:val="0"/>
          <w:color w:val="333333"/>
          <w:spacing w:val="0"/>
          <w:sz w:val="32"/>
          <w:szCs w:val="32"/>
        </w:rPr>
        <w:t>天内发生疫情者；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④有境外旅居史且入境已满</w:t>
      </w:r>
      <w:r>
        <w:rPr>
          <w:rFonts w:hint="eastAsia" w:ascii="Times New Roman" w:hAnsi="Times New Roman" w:eastAsia="仿宋_GB2312" w:cs="Times New Roman"/>
          <w:b w:val="0"/>
          <w:bCs/>
          <w:i w:val="0"/>
          <w:caps w:val="0"/>
          <w:color w:val="000000"/>
          <w:spacing w:val="0"/>
          <w:sz w:val="32"/>
          <w:szCs w:val="32"/>
          <w:shd w:val="clear" w:fill="FFFFFF"/>
        </w:rPr>
        <w:t>21</w:t>
      </w:r>
      <w:r>
        <w:rPr>
          <w:rFonts w:hint="eastAsia" w:ascii="仿宋_GB2312" w:hAnsi="仿宋_GB2312" w:eastAsia="仿宋_GB2312" w:cs="仿宋_GB2312"/>
          <w:i w:val="0"/>
          <w:caps w:val="0"/>
          <w:color w:val="333333"/>
          <w:spacing w:val="0"/>
          <w:sz w:val="32"/>
          <w:szCs w:val="32"/>
        </w:rPr>
        <w:t>天但不满</w:t>
      </w:r>
      <w:r>
        <w:rPr>
          <w:rFonts w:hint="eastAsia" w:ascii="Times New Roman" w:hAnsi="Times New Roman" w:eastAsia="仿宋_GB2312" w:cs="Times New Roman"/>
          <w:b w:val="0"/>
          <w:bCs/>
          <w:i w:val="0"/>
          <w:caps w:val="0"/>
          <w:color w:val="000000"/>
          <w:spacing w:val="0"/>
          <w:sz w:val="32"/>
          <w:szCs w:val="32"/>
          <w:shd w:val="clear" w:fill="FFFFFF"/>
        </w:rPr>
        <w:t>28</w:t>
      </w:r>
      <w:r>
        <w:rPr>
          <w:rFonts w:hint="eastAsia" w:ascii="仿宋_GB2312" w:hAnsi="仿宋_GB2312" w:eastAsia="仿宋_GB2312" w:cs="仿宋_GB2312"/>
          <w:i w:val="0"/>
          <w:caps w:val="0"/>
          <w:color w:val="333333"/>
          <w:spacing w:val="0"/>
          <w:sz w:val="32"/>
          <w:szCs w:val="32"/>
        </w:rPr>
        <w:t>天者。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w:t>
      </w:r>
      <w:r>
        <w:rPr>
          <w:rFonts w:hint="eastAsia" w:ascii="Times New Roman" w:hAnsi="Times New Roman" w:eastAsia="仿宋_GB2312" w:cs="Times New Roman"/>
          <w:b w:val="0"/>
          <w:bCs/>
          <w:i w:val="0"/>
          <w:caps w:val="0"/>
          <w:color w:val="000000"/>
          <w:spacing w:val="0"/>
          <w:sz w:val="32"/>
          <w:szCs w:val="32"/>
          <w:shd w:val="clear" w:fill="FFFFFF"/>
        </w:rPr>
        <w:t>　2.</w:t>
      </w:r>
      <w:r>
        <w:rPr>
          <w:rStyle w:val="8"/>
          <w:rFonts w:hint="eastAsia" w:ascii="仿宋_GB2312" w:hAnsi="仿宋_GB2312" w:eastAsia="仿宋_GB2312" w:cs="仿宋_GB2312"/>
          <w:b/>
          <w:i w:val="0"/>
          <w:caps w:val="0"/>
          <w:color w:val="333333"/>
          <w:spacing w:val="0"/>
          <w:sz w:val="32"/>
          <w:szCs w:val="32"/>
        </w:rPr>
        <w:t>考前</w:t>
      </w:r>
      <w:r>
        <w:rPr>
          <w:rFonts w:hint="eastAsia" w:ascii="Times New Roman" w:hAnsi="Times New Roman" w:eastAsia="仿宋_GB2312" w:cs="Times New Roman"/>
          <w:b w:val="0"/>
          <w:bCs/>
          <w:i w:val="0"/>
          <w:caps w:val="0"/>
          <w:color w:val="000000"/>
          <w:spacing w:val="0"/>
          <w:sz w:val="32"/>
          <w:szCs w:val="32"/>
          <w:shd w:val="clear" w:fill="FFFFFF"/>
        </w:rPr>
        <w:t>14</w:t>
      </w:r>
      <w:r>
        <w:rPr>
          <w:rStyle w:val="8"/>
          <w:rFonts w:hint="eastAsia" w:ascii="仿宋_GB2312" w:hAnsi="仿宋_GB2312" w:eastAsia="仿宋_GB2312" w:cs="仿宋_GB2312"/>
          <w:b/>
          <w:i w:val="0"/>
          <w:caps w:val="0"/>
          <w:color w:val="333333"/>
          <w:spacing w:val="0"/>
          <w:sz w:val="32"/>
          <w:szCs w:val="32"/>
        </w:rPr>
        <w:t>天内从发生本土疫情省份入鲁返鲁参加考试的考生，须提供启程前</w:t>
      </w:r>
      <w:r>
        <w:rPr>
          <w:rFonts w:hint="eastAsia" w:ascii="Times New Roman" w:hAnsi="Times New Roman" w:eastAsia="仿宋_GB2312" w:cs="Times New Roman"/>
          <w:b w:val="0"/>
          <w:bCs/>
          <w:i w:val="0"/>
          <w:caps w:val="0"/>
          <w:color w:val="000000"/>
          <w:spacing w:val="0"/>
          <w:sz w:val="32"/>
          <w:szCs w:val="32"/>
          <w:shd w:val="clear" w:fill="FFFFFF"/>
        </w:rPr>
        <w:t>48</w:t>
      </w:r>
      <w:r>
        <w:rPr>
          <w:rStyle w:val="8"/>
          <w:rFonts w:hint="eastAsia" w:ascii="仿宋_GB2312" w:hAnsi="仿宋_GB2312" w:eastAsia="仿宋_GB2312" w:cs="仿宋_GB2312"/>
          <w:b/>
          <w:i w:val="0"/>
          <w:caps w:val="0"/>
          <w:color w:val="333333"/>
          <w:spacing w:val="0"/>
          <w:sz w:val="32"/>
          <w:szCs w:val="32"/>
        </w:rPr>
        <w:t>小时内核酸检测阴性证明和入鲁后考前</w:t>
      </w:r>
      <w:r>
        <w:rPr>
          <w:rFonts w:hint="eastAsia" w:ascii="Times New Roman" w:hAnsi="Times New Roman" w:eastAsia="仿宋_GB2312" w:cs="Times New Roman"/>
          <w:b w:val="0"/>
          <w:bCs/>
          <w:i w:val="0"/>
          <w:caps w:val="0"/>
          <w:color w:val="000000"/>
          <w:spacing w:val="0"/>
          <w:sz w:val="32"/>
          <w:szCs w:val="32"/>
          <w:shd w:val="clear" w:fill="FFFFFF"/>
        </w:rPr>
        <w:t>48</w:t>
      </w:r>
      <w:r>
        <w:rPr>
          <w:rStyle w:val="8"/>
          <w:rFonts w:hint="eastAsia" w:ascii="仿宋_GB2312" w:hAnsi="仿宋_GB2312" w:eastAsia="仿宋_GB2312" w:cs="仿宋_GB2312"/>
          <w:b/>
          <w:i w:val="0"/>
          <w:caps w:val="0"/>
          <w:color w:val="333333"/>
          <w:spacing w:val="0"/>
          <w:sz w:val="32"/>
          <w:szCs w:val="32"/>
        </w:rPr>
        <w:t>小时内的核酸检测阴性证明，</w:t>
      </w:r>
      <w:r>
        <w:rPr>
          <w:rStyle w:val="8"/>
          <w:rFonts w:hint="eastAsia" w:ascii="仿宋_GB2312" w:hAnsi="仿宋_GB2312" w:eastAsia="仿宋_GB2312" w:cs="仿宋_GB2312"/>
          <w:b/>
          <w:i w:val="0"/>
          <w:caps w:val="0"/>
          <w:color w:val="333333"/>
          <w:spacing w:val="0"/>
          <w:sz w:val="32"/>
          <w:szCs w:val="32"/>
          <w:lang w:eastAsia="zh-CN"/>
        </w:rPr>
        <w:t>并</w:t>
      </w:r>
      <w:r>
        <w:rPr>
          <w:rStyle w:val="8"/>
          <w:rFonts w:hint="eastAsia" w:ascii="仿宋_GB2312" w:hAnsi="仿宋_GB2312" w:eastAsia="仿宋_GB2312" w:cs="仿宋_GB2312"/>
          <w:b/>
          <w:i w:val="0"/>
          <w:caps w:val="0"/>
          <w:color w:val="333333"/>
          <w:spacing w:val="0"/>
          <w:sz w:val="32"/>
          <w:szCs w:val="32"/>
        </w:rPr>
        <w:t>单独</w:t>
      </w:r>
      <w:r>
        <w:rPr>
          <w:rStyle w:val="8"/>
          <w:rFonts w:hint="eastAsia" w:ascii="仿宋_GB2312" w:hAnsi="仿宋_GB2312" w:eastAsia="仿宋_GB2312" w:cs="仿宋_GB2312"/>
          <w:b/>
          <w:i w:val="0"/>
          <w:caps w:val="0"/>
          <w:color w:val="333333"/>
          <w:spacing w:val="0"/>
          <w:sz w:val="32"/>
          <w:szCs w:val="32"/>
          <w:lang w:eastAsia="zh-CN"/>
        </w:rPr>
        <w:t>安排</w:t>
      </w:r>
      <w:r>
        <w:rPr>
          <w:rStyle w:val="8"/>
          <w:rFonts w:hint="eastAsia" w:ascii="仿宋_GB2312" w:hAnsi="仿宋_GB2312" w:eastAsia="仿宋_GB2312" w:cs="仿宋_GB2312"/>
          <w:b/>
          <w:i w:val="0"/>
          <w:caps w:val="0"/>
          <w:color w:val="333333"/>
          <w:spacing w:val="0"/>
          <w:sz w:val="32"/>
          <w:szCs w:val="32"/>
        </w:rPr>
        <w:t>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Times New Roman" w:hAnsi="Times New Roman" w:eastAsia="仿宋_GB2312" w:cs="Times New Roman"/>
          <w:b w:val="0"/>
          <w:bCs/>
          <w:i w:val="0"/>
          <w:caps w:val="0"/>
          <w:color w:val="000000"/>
          <w:spacing w:val="0"/>
          <w:sz w:val="32"/>
          <w:szCs w:val="32"/>
          <w:shd w:val="clear" w:fill="FFFFFF"/>
        </w:rPr>
      </w:pPr>
      <w:r>
        <w:rPr>
          <w:rFonts w:hint="eastAsia" w:ascii="仿宋_GB2312" w:hAnsi="仿宋_GB2312" w:eastAsia="仿宋_GB2312" w:cs="仿宋_GB2312"/>
          <w:i w:val="0"/>
          <w:caps w:val="0"/>
          <w:color w:val="333333"/>
          <w:spacing w:val="0"/>
          <w:sz w:val="32"/>
          <w:szCs w:val="32"/>
        </w:rPr>
        <w:t>　　</w:t>
      </w:r>
      <w:r>
        <w:rPr>
          <w:rFonts w:hint="eastAsia" w:ascii="Times New Roman" w:hAnsi="Times New Roman" w:eastAsia="仿宋_GB2312" w:cs="Times New Roman"/>
          <w:b w:val="0"/>
          <w:bCs/>
          <w:i w:val="0"/>
          <w:caps w:val="0"/>
          <w:color w:val="000000"/>
          <w:spacing w:val="0"/>
          <w:sz w:val="32"/>
          <w:szCs w:val="32"/>
          <w:shd w:val="clear" w:fill="FFFFFF"/>
        </w:rPr>
        <w:t>3.</w:t>
      </w:r>
      <w:r>
        <w:rPr>
          <w:rFonts w:hint="eastAsia" w:ascii="仿宋_GB2312" w:hAnsi="仿宋_GB2312" w:eastAsia="仿宋_GB2312" w:cs="仿宋_GB2312"/>
          <w:i w:val="0"/>
          <w:caps w:val="0"/>
          <w:color w:val="333333"/>
          <w:spacing w:val="0"/>
          <w:sz w:val="32"/>
          <w:szCs w:val="32"/>
        </w:rPr>
        <w:t>考前</w:t>
      </w:r>
      <w:r>
        <w:rPr>
          <w:rFonts w:hint="eastAsia" w:ascii="Times New Roman" w:hAnsi="Times New Roman" w:eastAsia="仿宋_GB2312" w:cs="Times New Roman"/>
          <w:b w:val="0"/>
          <w:bCs/>
          <w:i w:val="0"/>
          <w:caps w:val="0"/>
          <w:color w:val="000000"/>
          <w:spacing w:val="0"/>
          <w:sz w:val="32"/>
          <w:szCs w:val="32"/>
          <w:shd w:val="clear" w:fill="FFFFFF"/>
        </w:rPr>
        <w:t>14天有发热、咳嗽等症状的，须提供医疗机构出具的诊断证明和考前48小时内的核酸检测阴性证明，并</w:t>
      </w:r>
      <w:r>
        <w:rPr>
          <w:rFonts w:hint="eastAsia" w:ascii="Times New Roman" w:hAnsi="Times New Roman" w:eastAsia="仿宋_GB2312" w:cs="Times New Roman"/>
          <w:b w:val="0"/>
          <w:bCs/>
          <w:i w:val="0"/>
          <w:caps w:val="0"/>
          <w:color w:val="000000"/>
          <w:spacing w:val="0"/>
          <w:sz w:val="32"/>
          <w:szCs w:val="32"/>
          <w:shd w:val="clear" w:fill="FFFFFF"/>
          <w:lang w:eastAsia="zh-CN"/>
        </w:rPr>
        <w:t>单独安排</w:t>
      </w:r>
      <w:r>
        <w:rPr>
          <w:rFonts w:hint="eastAsia" w:ascii="Times New Roman" w:hAnsi="Times New Roman" w:eastAsia="仿宋_GB2312" w:cs="Times New Roman"/>
          <w:b w:val="0"/>
          <w:bCs/>
          <w:i w:val="0"/>
          <w:caps w:val="0"/>
          <w:color w:val="000000"/>
          <w:spacing w:val="0"/>
          <w:sz w:val="32"/>
          <w:szCs w:val="32"/>
          <w:shd w:val="clear" w:fill="FFFFFF"/>
        </w:rPr>
        <w:t>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Times New Roman" w:hAnsi="Times New Roman" w:eastAsia="仿宋_GB2312" w:cs="Times New Roman"/>
          <w:b w:val="0"/>
          <w:bCs/>
          <w:i w:val="0"/>
          <w:caps w:val="0"/>
          <w:color w:val="000000"/>
          <w:spacing w:val="0"/>
          <w:sz w:val="32"/>
          <w:szCs w:val="32"/>
          <w:shd w:val="clear" w:fill="FFFFFF"/>
        </w:rPr>
      </w:pPr>
      <w:r>
        <w:rPr>
          <w:rFonts w:hint="eastAsia" w:ascii="仿宋_GB2312" w:hAnsi="仿宋_GB2312" w:eastAsia="仿宋_GB2312" w:cs="仿宋_GB2312"/>
          <w:i w:val="0"/>
          <w:caps w:val="0"/>
          <w:color w:val="333333"/>
          <w:spacing w:val="0"/>
          <w:sz w:val="32"/>
          <w:szCs w:val="32"/>
        </w:rPr>
        <w:t>　　4.治</w:t>
      </w:r>
      <w:r>
        <w:rPr>
          <w:rFonts w:hint="eastAsia" w:ascii="Times New Roman" w:hAnsi="Times New Roman" w:eastAsia="仿宋_GB2312" w:cs="Times New Roman"/>
          <w:b w:val="0"/>
          <w:bCs/>
          <w:i w:val="0"/>
          <w:caps w:val="0"/>
          <w:color w:val="000000"/>
          <w:spacing w:val="0"/>
          <w:sz w:val="32"/>
          <w:szCs w:val="32"/>
          <w:shd w:val="clear" w:fill="FFFFFF"/>
        </w:rPr>
        <w:t>愈出院满14天的确诊病例和无症状感染者，应持考前7天内的健康体检报告，体检正常、肺部影像学显示肺部病灶完全吸收、2次间隔24小时核酸检测（其中1次为考前48小时，痰或鼻咽拭子）均为阴性的，</w:t>
      </w:r>
      <w:r>
        <w:rPr>
          <w:rFonts w:hint="eastAsia" w:ascii="Times New Roman" w:hAnsi="Times New Roman" w:eastAsia="仿宋_GB2312" w:cs="Times New Roman"/>
          <w:b w:val="0"/>
          <w:bCs/>
          <w:i w:val="0"/>
          <w:caps w:val="0"/>
          <w:color w:val="000000"/>
          <w:spacing w:val="0"/>
          <w:sz w:val="32"/>
          <w:szCs w:val="32"/>
          <w:shd w:val="clear" w:fill="FFFFFF"/>
          <w:lang w:eastAsia="zh-CN"/>
        </w:rPr>
        <w:t>单独安排</w:t>
      </w:r>
      <w:r>
        <w:rPr>
          <w:rFonts w:hint="eastAsia" w:ascii="Times New Roman" w:hAnsi="Times New Roman" w:eastAsia="仿宋_GB2312" w:cs="Times New Roman"/>
          <w:b w:val="0"/>
          <w:bCs/>
          <w:i w:val="0"/>
          <w:caps w:val="0"/>
          <w:color w:val="000000"/>
          <w:spacing w:val="0"/>
          <w:sz w:val="32"/>
          <w:szCs w:val="32"/>
          <w:shd w:val="clear" w:fill="FFFFFF"/>
        </w:rPr>
        <w:t>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五、存在以下情形的考生，不得参加考试：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w:t>
      </w:r>
      <w:r>
        <w:rPr>
          <w:rFonts w:hint="eastAsia" w:ascii="Times New Roman" w:hAnsi="Times New Roman" w:eastAsia="仿宋_GB2312" w:cs="Times New Roman"/>
          <w:b w:val="0"/>
          <w:bCs/>
          <w:i w:val="0"/>
          <w:caps w:val="0"/>
          <w:color w:val="000000"/>
          <w:spacing w:val="0"/>
          <w:sz w:val="32"/>
          <w:szCs w:val="32"/>
          <w:shd w:val="clear" w:fill="FFFFFF"/>
        </w:rPr>
        <w:t>1.</w:t>
      </w:r>
      <w:r>
        <w:rPr>
          <w:rFonts w:hint="eastAsia" w:ascii="仿宋_GB2312" w:hAnsi="仿宋_GB2312" w:eastAsia="仿宋_GB2312" w:cs="仿宋_GB2312"/>
          <w:i w:val="0"/>
          <w:caps w:val="0"/>
          <w:color w:val="333333"/>
          <w:spacing w:val="0"/>
          <w:sz w:val="32"/>
          <w:szCs w:val="32"/>
        </w:rPr>
        <w:t>确诊病例、疑似病例、无症状感染者和尚在隔离观察期的密切接触者、次密接；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w:t>
      </w:r>
      <w:r>
        <w:rPr>
          <w:rFonts w:hint="eastAsia" w:ascii="Times New Roman" w:hAnsi="Times New Roman" w:eastAsia="仿宋_GB2312" w:cs="Times New Roman"/>
          <w:b w:val="0"/>
          <w:bCs/>
          <w:i w:val="0"/>
          <w:caps w:val="0"/>
          <w:color w:val="000000"/>
          <w:spacing w:val="0"/>
          <w:sz w:val="32"/>
          <w:szCs w:val="32"/>
          <w:shd w:val="clear" w:fill="FFFFFF"/>
        </w:rPr>
        <w:t>2.</w:t>
      </w:r>
      <w:r>
        <w:rPr>
          <w:rFonts w:hint="eastAsia" w:ascii="仿宋_GB2312" w:hAnsi="仿宋_GB2312" w:eastAsia="仿宋_GB2312" w:cs="仿宋_GB2312"/>
          <w:i w:val="0"/>
          <w:caps w:val="0"/>
          <w:color w:val="333333"/>
          <w:spacing w:val="0"/>
          <w:sz w:val="32"/>
          <w:szCs w:val="32"/>
        </w:rPr>
        <w:t>考前</w:t>
      </w:r>
      <w:r>
        <w:rPr>
          <w:rFonts w:hint="eastAsia" w:ascii="Times New Roman" w:hAnsi="Times New Roman" w:eastAsia="仿宋_GB2312" w:cs="Times New Roman"/>
          <w:b w:val="0"/>
          <w:bCs/>
          <w:i w:val="0"/>
          <w:caps w:val="0"/>
          <w:color w:val="000000"/>
          <w:spacing w:val="0"/>
          <w:sz w:val="32"/>
          <w:szCs w:val="32"/>
          <w:shd w:val="clear" w:fill="FFFFFF"/>
        </w:rPr>
        <w:t>14天内有</w:t>
      </w:r>
      <w:r>
        <w:rPr>
          <w:rFonts w:hint="eastAsia" w:ascii="仿宋_GB2312" w:hAnsi="仿宋_GB2312" w:eastAsia="仿宋_GB2312" w:cs="仿宋_GB2312"/>
          <w:i w:val="0"/>
          <w:caps w:val="0"/>
          <w:color w:val="333333"/>
          <w:spacing w:val="0"/>
          <w:sz w:val="32"/>
          <w:szCs w:val="32"/>
        </w:rPr>
        <w:t>发热、咳嗽等症状未痊愈且未排除传染病及身体不适者；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w:t>
      </w:r>
      <w:r>
        <w:rPr>
          <w:rFonts w:hint="eastAsia" w:ascii="Times New Roman" w:hAnsi="Times New Roman" w:eastAsia="仿宋_GB2312" w:cs="Times New Roman"/>
          <w:b w:val="0"/>
          <w:bCs/>
          <w:i w:val="0"/>
          <w:caps w:val="0"/>
          <w:color w:val="000000"/>
          <w:spacing w:val="0"/>
          <w:sz w:val="32"/>
          <w:szCs w:val="32"/>
          <w:shd w:val="clear" w:fill="FFFFFF"/>
        </w:rPr>
        <w:t>3.</w:t>
      </w:r>
      <w:r>
        <w:rPr>
          <w:rFonts w:hint="eastAsia" w:ascii="仿宋_GB2312" w:hAnsi="仿宋_GB2312" w:eastAsia="仿宋_GB2312" w:cs="仿宋_GB2312"/>
          <w:i w:val="0"/>
          <w:caps w:val="0"/>
          <w:color w:val="333333"/>
          <w:spacing w:val="0"/>
          <w:sz w:val="32"/>
          <w:szCs w:val="32"/>
        </w:rPr>
        <w:t>有中、高风险等疫情重点地区旅居史且离开上述地区不满</w:t>
      </w:r>
      <w:r>
        <w:rPr>
          <w:rFonts w:hint="eastAsia" w:ascii="Times New Roman" w:hAnsi="Times New Roman" w:eastAsia="仿宋_GB2312" w:cs="Times New Roman"/>
          <w:b w:val="0"/>
          <w:bCs/>
          <w:i w:val="0"/>
          <w:caps w:val="0"/>
          <w:color w:val="000000"/>
          <w:spacing w:val="0"/>
          <w:sz w:val="32"/>
          <w:szCs w:val="32"/>
          <w:shd w:val="clear" w:fill="FFFFFF"/>
        </w:rPr>
        <w:t>14天者</w:t>
      </w:r>
      <w:r>
        <w:rPr>
          <w:rFonts w:hint="eastAsia" w:ascii="仿宋_GB2312" w:hAnsi="仿宋_GB2312" w:eastAsia="仿宋_GB2312" w:cs="仿宋_GB2312"/>
          <w:i w:val="0"/>
          <w:caps w:val="0"/>
          <w:color w:val="333333"/>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4.有境外旅居史且入境未满</w:t>
      </w:r>
      <w:r>
        <w:rPr>
          <w:rFonts w:hint="eastAsia" w:ascii="Times New Roman" w:hAnsi="Times New Roman" w:eastAsia="仿宋_GB2312" w:cs="Times New Roman"/>
          <w:b w:val="0"/>
          <w:bCs/>
          <w:i w:val="0"/>
          <w:caps w:val="0"/>
          <w:color w:val="000000"/>
          <w:spacing w:val="0"/>
          <w:sz w:val="32"/>
          <w:szCs w:val="32"/>
          <w:shd w:val="clear" w:fill="FFFFFF"/>
        </w:rPr>
        <w:t>21</w:t>
      </w:r>
      <w:r>
        <w:rPr>
          <w:rFonts w:hint="eastAsia" w:ascii="仿宋_GB2312" w:hAnsi="仿宋_GB2312" w:eastAsia="仿宋_GB2312" w:cs="仿宋_GB2312"/>
          <w:i w:val="0"/>
          <w:caps w:val="0"/>
          <w:color w:val="333333"/>
          <w:spacing w:val="0"/>
          <w:sz w:val="32"/>
          <w:szCs w:val="32"/>
        </w:rPr>
        <w:t>天者；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5.</w:t>
      </w:r>
      <w:r>
        <w:rPr>
          <w:rStyle w:val="8"/>
          <w:rFonts w:hint="eastAsia" w:ascii="仿宋_GB2312" w:hAnsi="仿宋_GB2312" w:eastAsia="仿宋_GB2312" w:cs="仿宋_GB2312"/>
          <w:b/>
          <w:i w:val="0"/>
          <w:caps w:val="0"/>
          <w:color w:val="333333"/>
          <w:spacing w:val="0"/>
          <w:sz w:val="32"/>
          <w:szCs w:val="32"/>
        </w:rPr>
        <w:t>不能按要求提供核酸检测阴性证明等健康证明的。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六、考试当天，若考生入场或考试期间出现咳嗽、呼吸困难、腹泻、发热等症状，经专业评估和综合研判，能继续参加考试的，</w:t>
      </w:r>
      <w:r>
        <w:rPr>
          <w:rFonts w:hint="eastAsia" w:ascii="仿宋_GB2312" w:hAnsi="仿宋_GB2312" w:eastAsia="仿宋_GB2312" w:cs="仿宋_GB2312"/>
          <w:i w:val="0"/>
          <w:caps w:val="0"/>
          <w:color w:val="333333"/>
          <w:spacing w:val="0"/>
          <w:sz w:val="32"/>
          <w:szCs w:val="32"/>
          <w:lang w:eastAsia="zh-CN"/>
        </w:rPr>
        <w:t>单独</w:t>
      </w:r>
      <w:r>
        <w:rPr>
          <w:rFonts w:hint="eastAsia" w:ascii="仿宋_GB2312" w:hAnsi="仿宋_GB2312" w:eastAsia="仿宋_GB2312" w:cs="仿宋_GB2312"/>
          <w:i w:val="0"/>
          <w:caps w:val="0"/>
          <w:color w:val="333333"/>
          <w:spacing w:val="0"/>
          <w:sz w:val="32"/>
          <w:szCs w:val="32"/>
        </w:rPr>
        <w:t>安排考试。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rPr>
        <w:t>　　七、考生进入考点时，须接受体温测量、核验山东省电子健康通行码、通信大数据行程卡、核酸检测阴性证明、准考证和有效居民身份证。请考生预留充足入场时间，建议至少提前</w:t>
      </w:r>
      <w:r>
        <w:rPr>
          <w:rFonts w:hint="eastAsia" w:ascii="Times New Roman" w:hAnsi="Times New Roman" w:eastAsia="仿宋_GB2312" w:cs="Times New Roman"/>
          <w:b w:val="0"/>
          <w:bCs/>
          <w:i w:val="0"/>
          <w:caps w:val="0"/>
          <w:color w:val="000000"/>
          <w:spacing w:val="0"/>
          <w:sz w:val="32"/>
          <w:szCs w:val="32"/>
          <w:shd w:val="clear" w:fill="FFFFFF"/>
        </w:rPr>
        <w:t>1小时到达考点。考生须听从考点工作人员指挥，保持“一米</w:t>
      </w:r>
      <w:r>
        <w:rPr>
          <w:rFonts w:hint="eastAsia" w:ascii="仿宋_GB2312" w:hAnsi="仿宋_GB2312" w:eastAsia="仿宋_GB2312" w:cs="仿宋_GB2312"/>
          <w:i w:val="0"/>
          <w:caps w:val="0"/>
          <w:color w:val="333333"/>
          <w:spacing w:val="0"/>
          <w:sz w:val="32"/>
          <w:szCs w:val="32"/>
        </w:rPr>
        <w:t>线”，排队有序入场。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rPr>
        <w:t>　　八、考生参加考试时应自备一次性使用医用口罩或医用外科口罩，除接受身份核验时按要求摘下口罩外，</w:t>
      </w:r>
      <w:r>
        <w:rPr>
          <w:rStyle w:val="8"/>
          <w:rFonts w:hint="eastAsia" w:ascii="仿宋_GB2312" w:hAnsi="仿宋_GB2312" w:eastAsia="仿宋_GB2312" w:cs="仿宋_GB2312"/>
          <w:b/>
          <w:i w:val="0"/>
          <w:caps w:val="0"/>
          <w:color w:val="333333"/>
          <w:spacing w:val="0"/>
          <w:sz w:val="32"/>
          <w:szCs w:val="32"/>
        </w:rPr>
        <w:t>进出考点以及考试期间应全程佩戴口罩</w:t>
      </w:r>
      <w:r>
        <w:rPr>
          <w:rFonts w:hint="eastAsia" w:ascii="仿宋_GB2312" w:hAnsi="仿宋_GB2312" w:eastAsia="仿宋_GB2312" w:cs="仿宋_GB2312"/>
          <w:i w:val="0"/>
          <w:caps w:val="0"/>
          <w:color w:val="333333"/>
          <w:spacing w:val="0"/>
          <w:sz w:val="32"/>
          <w:szCs w:val="32"/>
        </w:rPr>
        <w:t>。</w:t>
      </w:r>
    </w:p>
    <w:sectPr>
      <w:pgSz w:w="11906" w:h="16838"/>
      <w:pgMar w:top="1984" w:right="1531" w:bottom="1814" w:left="1531"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33B5442"/>
    <w:rsid w:val="10DA7085"/>
    <w:rsid w:val="27827354"/>
    <w:rsid w:val="27D64355"/>
    <w:rsid w:val="2B5A2FDE"/>
    <w:rsid w:val="32A73667"/>
    <w:rsid w:val="4CE35583"/>
    <w:rsid w:val="588A70A5"/>
    <w:rsid w:val="5A252BE1"/>
    <w:rsid w:val="67481432"/>
    <w:rsid w:val="69FF179B"/>
    <w:rsid w:val="75A62C56"/>
    <w:rsid w:val="ABEF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500" w:lineRule="exact"/>
      <w:ind w:firstLine="420"/>
    </w:pPr>
    <w:rPr>
      <w:rFonts w:eastAsia="楷体_GB2312"/>
      <w:sz w:val="28"/>
    </w:rPr>
  </w:style>
  <w:style w:type="paragraph" w:styleId="3">
    <w:name w:val="Body Text"/>
    <w:basedOn w:val="1"/>
    <w:next w:val="2"/>
    <w:qFormat/>
    <w:uiPriority w:val="0"/>
    <w:pPr>
      <w:spacing w:after="120" w:afterLines="0" w:afterAutospacing="0"/>
    </w:p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dcterms:modified xsi:type="dcterms:W3CDTF">2021-12-01T07:47:31Z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