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Times New Roman" w:hAnsi="Times New Roman" w:eastAsia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附件2.</w:t>
      </w:r>
    </w:p>
    <w:p>
      <w:pPr>
        <w:spacing w:line="560" w:lineRule="exact"/>
        <w:ind w:firstLine="720" w:firstLineChars="200"/>
        <w:jc w:val="center"/>
        <w:rPr>
          <w:rFonts w:hint="default" w:ascii="方正小标宋简体" w:eastAsia="方正小标宋简体"/>
          <w:sz w:val="36"/>
          <w:szCs w:val="36"/>
          <w:lang w:val="en-US" w:eastAsia="zh-CN"/>
        </w:rPr>
      </w:pPr>
      <w:r>
        <w:rPr>
          <w:rFonts w:hint="eastAsia" w:ascii="方正小标宋简体" w:eastAsia="方正小标宋简体"/>
          <w:sz w:val="36"/>
          <w:szCs w:val="36"/>
        </w:rPr>
        <w:t>2022年临沂市教师资格认定线上确认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操作指南</w:t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一、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在在“爱山东”APP或者“爱山东·容沂办"APP中打开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教师</w:t>
      </w:r>
      <w:r>
        <w:rPr>
          <w:rFonts w:hint="eastAsia" w:ascii="方正仿宋简体" w:hAnsi="方正仿宋简体" w:eastAsia="方正仿宋简体" w:cs="方正仿宋简体"/>
          <w:sz w:val="32"/>
          <w:szCs w:val="32"/>
        </w:rPr>
        <w:t>资格认定服务界面后，请各位申请人仔细阅读“线上确认须知”以及其他注意事项，确认已满足条件后点击“我已知晓”进入下一流程。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2947670" cy="2947670"/>
            <wp:effectExtent l="9525" t="9525" r="1460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767" cy="29587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二、如果在认定过程中您有任何疑问，请点击“小电话”图标选择拨打您所对应区县的电话咨询。</w:t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drawing>
          <wp:inline distT="0" distB="0" distL="114300" distR="114300">
            <wp:extent cx="2812415" cy="2812415"/>
            <wp:effectExtent l="28575" t="28575" r="35560" b="355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281241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三、选择填写您的户籍以及资格证类型信息。在下一步中确认您的基本信息是否有误，如信息有误请点击页面下方“信息有误”进行处理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eastAsia="zh-CN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Hans"/>
        </w:rPr>
        <w:t>如无问题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eastAsia="zh-Hans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Hans"/>
        </w:rPr>
        <w:t>点击页面下方“下一步”按钮</w:t>
      </w:r>
      <w:r>
        <w:rPr>
          <w:rFonts w:hint="default" w:ascii="方正仿宋简体" w:hAnsi="方正仿宋简体" w:eastAsia="方正仿宋简体" w:cs="方正仿宋简体"/>
          <w:sz w:val="32"/>
          <w:szCs w:val="32"/>
          <w:lang w:eastAsia="zh-Hans"/>
        </w:rPr>
        <w:t>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Hans"/>
        </w:rPr>
        <w:t>进入资格证领取方式选择页面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3367405" cy="3367405"/>
            <wp:effectExtent l="9525" t="9525" r="1397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118" cy="33771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四、最后选择资格证领取方式即可提交审批。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3309620" cy="3309620"/>
            <wp:effectExtent l="9525" t="9525" r="14605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610" cy="3325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701" w:right="1474" w:bottom="1587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58302E"/>
    <w:rsid w:val="3F58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2022-03-23T06:13:00Z</dcterms:created>
  <dc:creator>Ripple海南</dc:creator>
  <cp:lastModifiedBy>Ripple海南</cp:lastModifiedBy>
  <dcterms:modified xsi:type="dcterms:W3CDTF">2022-03-23T06:13:47Z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5DA8F618379445579356A6D46E207369</vt:lpwstr>
  </property>
</Properties>
</file>