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6A66" w14:textId="7CF7A849" w:rsidR="00320542" w:rsidRDefault="00320542" w:rsidP="00320542">
      <w:pPr>
        <w:spacing w:line="600" w:lineRule="exact"/>
        <w:rPr>
          <w:rFonts w:ascii="仿宋" w:eastAsia="仿宋" w:hAnsi="仿宋"/>
          <w:sz w:val="32"/>
          <w:szCs w:val="32"/>
        </w:rPr>
      </w:pPr>
      <w:r>
        <w:rPr>
          <w:rFonts w:ascii="仿宋" w:eastAsia="仿宋" w:hAnsi="仿宋" w:hint="eastAsia"/>
          <w:sz w:val="32"/>
          <w:szCs w:val="32"/>
        </w:rPr>
        <w:t>附件1</w:t>
      </w:r>
    </w:p>
    <w:p w14:paraId="2B1F048B" w14:textId="77777777" w:rsidR="00320542" w:rsidRDefault="00320542" w:rsidP="00320542">
      <w:pPr>
        <w:spacing w:line="600" w:lineRule="exact"/>
        <w:jc w:val="center"/>
        <w:rPr>
          <w:rFonts w:ascii="黑体" w:eastAsia="黑体" w:hAnsi="黑体"/>
          <w:sz w:val="44"/>
          <w:szCs w:val="44"/>
        </w:rPr>
      </w:pPr>
    </w:p>
    <w:p w14:paraId="7939A408" w14:textId="465AF969" w:rsidR="00320542" w:rsidRDefault="00320542" w:rsidP="00320542">
      <w:pPr>
        <w:spacing w:line="600" w:lineRule="exact"/>
        <w:jc w:val="center"/>
        <w:rPr>
          <w:rFonts w:ascii="黑体" w:eastAsia="黑体" w:hAnsi="黑体"/>
          <w:sz w:val="44"/>
          <w:szCs w:val="44"/>
        </w:rPr>
      </w:pPr>
      <w:r w:rsidRPr="00320542">
        <w:rPr>
          <w:rFonts w:ascii="黑体" w:eastAsia="黑体" w:hAnsi="黑体"/>
          <w:sz w:val="44"/>
          <w:szCs w:val="44"/>
        </w:rPr>
        <w:t>2022年威海市高级中学、中等职业学校</w:t>
      </w:r>
      <w:r w:rsidRPr="00320542">
        <w:rPr>
          <w:rFonts w:ascii="黑体" w:eastAsia="黑体" w:hAnsi="黑体" w:hint="eastAsia"/>
          <w:sz w:val="44"/>
          <w:szCs w:val="44"/>
        </w:rPr>
        <w:t>教师</w:t>
      </w:r>
    </w:p>
    <w:p w14:paraId="211BE633" w14:textId="77777777" w:rsidR="00320542" w:rsidRDefault="00320542" w:rsidP="00320542">
      <w:pPr>
        <w:spacing w:line="600" w:lineRule="exact"/>
        <w:jc w:val="center"/>
        <w:rPr>
          <w:rFonts w:ascii="黑体" w:eastAsia="黑体" w:hAnsi="黑体"/>
          <w:sz w:val="44"/>
          <w:szCs w:val="44"/>
        </w:rPr>
      </w:pPr>
      <w:r w:rsidRPr="00320542">
        <w:rPr>
          <w:rFonts w:ascii="黑体" w:eastAsia="黑体" w:hAnsi="黑体" w:hint="eastAsia"/>
          <w:sz w:val="44"/>
          <w:szCs w:val="44"/>
        </w:rPr>
        <w:t>资格和中等职业学校实习指导教师资格</w:t>
      </w:r>
    </w:p>
    <w:p w14:paraId="66EF7D27" w14:textId="66CD866E" w:rsidR="00320542" w:rsidRPr="00320542" w:rsidRDefault="00320542" w:rsidP="00320542">
      <w:pPr>
        <w:spacing w:line="600" w:lineRule="exact"/>
        <w:jc w:val="center"/>
        <w:rPr>
          <w:rFonts w:ascii="黑体" w:eastAsia="黑体" w:hAnsi="黑体"/>
          <w:sz w:val="44"/>
          <w:szCs w:val="44"/>
        </w:rPr>
      </w:pPr>
      <w:r>
        <w:rPr>
          <w:rFonts w:ascii="黑体" w:eastAsia="黑体" w:hAnsi="黑体" w:hint="eastAsia"/>
          <w:sz w:val="44"/>
          <w:szCs w:val="44"/>
        </w:rPr>
        <w:t>受理范围及认定条件</w:t>
      </w:r>
    </w:p>
    <w:p w14:paraId="400407AD" w14:textId="75A74FE3" w:rsidR="00320542" w:rsidRDefault="00320542" w:rsidP="00320542">
      <w:pPr>
        <w:spacing w:line="600" w:lineRule="exact"/>
        <w:rPr>
          <w:rFonts w:ascii="仿宋" w:eastAsia="仿宋" w:hAnsi="仿宋"/>
          <w:sz w:val="32"/>
          <w:szCs w:val="32"/>
        </w:rPr>
      </w:pPr>
    </w:p>
    <w:p w14:paraId="142CB5E1" w14:textId="77777777" w:rsidR="00A9281C" w:rsidRDefault="00320542" w:rsidP="00A9281C">
      <w:pPr>
        <w:adjustRightInd w:val="0"/>
        <w:snapToGrid w:val="0"/>
        <w:spacing w:line="600" w:lineRule="exact"/>
        <w:ind w:firstLineChars="200" w:firstLine="640"/>
        <w:rPr>
          <w:rFonts w:ascii="黑体" w:eastAsia="黑体" w:hAnsi="黑体"/>
          <w:sz w:val="32"/>
          <w:szCs w:val="32"/>
        </w:rPr>
      </w:pPr>
      <w:r w:rsidRPr="00320542">
        <w:rPr>
          <w:rFonts w:ascii="黑体" w:eastAsia="黑体" w:hAnsi="黑体" w:hint="eastAsia"/>
          <w:sz w:val="32"/>
          <w:szCs w:val="32"/>
        </w:rPr>
        <w:t>一、受理范围</w:t>
      </w:r>
    </w:p>
    <w:p w14:paraId="2E8B40D0" w14:textId="50870FD6" w:rsidR="00A9281C" w:rsidRPr="00A9281C" w:rsidRDefault="00A9281C" w:rsidP="00A9281C">
      <w:pPr>
        <w:adjustRightInd w:val="0"/>
        <w:snapToGrid w:val="0"/>
        <w:spacing w:line="600" w:lineRule="exact"/>
        <w:ind w:firstLineChars="200" w:firstLine="640"/>
        <w:rPr>
          <w:rFonts w:ascii="仿宋" w:eastAsia="仿宋" w:hAnsi="仿宋"/>
          <w:sz w:val="32"/>
          <w:szCs w:val="32"/>
        </w:rPr>
      </w:pPr>
      <w:r w:rsidRPr="00A9281C">
        <w:rPr>
          <w:rFonts w:ascii="仿宋" w:eastAsia="仿宋" w:hAnsi="仿宋" w:hint="eastAsia"/>
          <w:sz w:val="32"/>
          <w:szCs w:val="32"/>
        </w:rPr>
        <w:t>（一）未达到国家法定退休年龄，且符合以下条件之一的人员，可在</w:t>
      </w:r>
      <w:r>
        <w:rPr>
          <w:rFonts w:ascii="仿宋" w:eastAsia="仿宋" w:hAnsi="仿宋" w:hint="eastAsia"/>
          <w:sz w:val="32"/>
          <w:szCs w:val="32"/>
        </w:rPr>
        <w:t>威海</w:t>
      </w:r>
      <w:proofErr w:type="gramStart"/>
      <w:r>
        <w:rPr>
          <w:rFonts w:ascii="仿宋" w:eastAsia="仿宋" w:hAnsi="仿宋" w:hint="eastAsia"/>
          <w:sz w:val="32"/>
          <w:szCs w:val="32"/>
        </w:rPr>
        <w:t>市</w:t>
      </w:r>
      <w:r w:rsidRPr="00A9281C">
        <w:rPr>
          <w:rFonts w:ascii="仿宋" w:eastAsia="仿宋" w:hAnsi="仿宋" w:hint="eastAsia"/>
          <w:sz w:val="32"/>
          <w:szCs w:val="32"/>
        </w:rPr>
        <w:t>申请</w:t>
      </w:r>
      <w:proofErr w:type="gramEnd"/>
      <w:r w:rsidRPr="00A9281C">
        <w:rPr>
          <w:rFonts w:ascii="仿宋" w:eastAsia="仿宋" w:hAnsi="仿宋" w:hint="eastAsia"/>
          <w:sz w:val="32"/>
          <w:szCs w:val="32"/>
        </w:rPr>
        <w:t>认定高级中学、中等职业学校教师资格和中等职业学校实习指导教师资格：</w:t>
      </w:r>
    </w:p>
    <w:p w14:paraId="2F424388" w14:textId="587CEEF5" w:rsidR="00A9281C" w:rsidRPr="00A9281C" w:rsidRDefault="00A9281C" w:rsidP="00A9281C">
      <w:pPr>
        <w:adjustRightInd w:val="0"/>
        <w:snapToGrid w:val="0"/>
        <w:spacing w:line="600" w:lineRule="exact"/>
        <w:ind w:firstLineChars="200" w:firstLine="640"/>
        <w:rPr>
          <w:rFonts w:ascii="仿宋" w:eastAsia="仿宋" w:hAnsi="仿宋"/>
          <w:sz w:val="32"/>
          <w:szCs w:val="32"/>
        </w:rPr>
      </w:pPr>
      <w:r w:rsidRPr="00A9281C">
        <w:rPr>
          <w:rFonts w:ascii="仿宋" w:eastAsia="仿宋" w:hAnsi="仿宋"/>
          <w:sz w:val="32"/>
          <w:szCs w:val="32"/>
        </w:rPr>
        <w:t>1.具有</w:t>
      </w:r>
      <w:r>
        <w:rPr>
          <w:rFonts w:ascii="仿宋" w:eastAsia="仿宋" w:hAnsi="仿宋" w:hint="eastAsia"/>
          <w:sz w:val="32"/>
          <w:szCs w:val="32"/>
        </w:rPr>
        <w:t>威海市</w:t>
      </w:r>
      <w:r w:rsidRPr="00A9281C">
        <w:rPr>
          <w:rFonts w:ascii="仿宋" w:eastAsia="仿宋" w:hAnsi="仿宋"/>
          <w:sz w:val="32"/>
          <w:szCs w:val="32"/>
        </w:rPr>
        <w:t>户籍；</w:t>
      </w:r>
    </w:p>
    <w:p w14:paraId="1C257553" w14:textId="4EEF6AD9" w:rsidR="00A9281C" w:rsidRPr="00A9281C" w:rsidRDefault="00A9281C" w:rsidP="00A9281C">
      <w:pPr>
        <w:adjustRightInd w:val="0"/>
        <w:snapToGrid w:val="0"/>
        <w:spacing w:line="600" w:lineRule="exact"/>
        <w:ind w:firstLineChars="200" w:firstLine="640"/>
        <w:rPr>
          <w:rFonts w:ascii="仿宋" w:eastAsia="仿宋" w:hAnsi="仿宋"/>
          <w:sz w:val="32"/>
          <w:szCs w:val="32"/>
        </w:rPr>
      </w:pPr>
      <w:r w:rsidRPr="00A9281C">
        <w:rPr>
          <w:rFonts w:ascii="仿宋" w:eastAsia="仿宋" w:hAnsi="仿宋"/>
          <w:sz w:val="32"/>
          <w:szCs w:val="32"/>
        </w:rPr>
        <w:t>2.持有</w:t>
      </w:r>
      <w:r>
        <w:rPr>
          <w:rFonts w:ascii="仿宋" w:eastAsia="仿宋" w:hAnsi="仿宋" w:hint="eastAsia"/>
          <w:sz w:val="32"/>
          <w:szCs w:val="32"/>
        </w:rPr>
        <w:t>威海市</w:t>
      </w:r>
      <w:r w:rsidRPr="00A9281C">
        <w:rPr>
          <w:rFonts w:ascii="仿宋" w:eastAsia="仿宋" w:hAnsi="仿宋"/>
          <w:sz w:val="32"/>
          <w:szCs w:val="32"/>
        </w:rPr>
        <w:t>居住证（在有效期内）；</w:t>
      </w:r>
    </w:p>
    <w:p w14:paraId="3E22398B" w14:textId="25222BF3" w:rsidR="00A9281C" w:rsidRPr="00A9281C" w:rsidRDefault="00A9281C" w:rsidP="00A9281C">
      <w:pPr>
        <w:adjustRightInd w:val="0"/>
        <w:snapToGrid w:val="0"/>
        <w:spacing w:line="600" w:lineRule="exact"/>
        <w:ind w:firstLineChars="200" w:firstLine="640"/>
        <w:rPr>
          <w:rFonts w:ascii="仿宋" w:eastAsia="仿宋" w:hAnsi="仿宋"/>
          <w:sz w:val="32"/>
          <w:szCs w:val="32"/>
        </w:rPr>
      </w:pPr>
      <w:r w:rsidRPr="00A9281C">
        <w:rPr>
          <w:rFonts w:ascii="仿宋" w:eastAsia="仿宋" w:hAnsi="仿宋"/>
          <w:sz w:val="32"/>
          <w:szCs w:val="32"/>
        </w:rPr>
        <w:t>3.就读学校所在地在</w:t>
      </w:r>
      <w:r>
        <w:rPr>
          <w:rFonts w:ascii="仿宋" w:eastAsia="仿宋" w:hAnsi="仿宋" w:hint="eastAsia"/>
          <w:sz w:val="32"/>
          <w:szCs w:val="32"/>
        </w:rPr>
        <w:t>威海市</w:t>
      </w:r>
      <w:r w:rsidRPr="00A9281C">
        <w:rPr>
          <w:rFonts w:ascii="仿宋" w:eastAsia="仿宋" w:hAnsi="仿宋"/>
          <w:sz w:val="32"/>
          <w:szCs w:val="32"/>
        </w:rPr>
        <w:t>（含全日制应届毕业生和已经取</w:t>
      </w:r>
      <w:r w:rsidRPr="00A9281C">
        <w:rPr>
          <w:rFonts w:ascii="仿宋" w:eastAsia="仿宋" w:hAnsi="仿宋" w:hint="eastAsia"/>
          <w:sz w:val="32"/>
          <w:szCs w:val="32"/>
        </w:rPr>
        <w:t>得学历申请认定的其他全日制在读学生）；</w:t>
      </w:r>
    </w:p>
    <w:p w14:paraId="701ABD50" w14:textId="77777777" w:rsidR="003B3806" w:rsidRDefault="00A9281C" w:rsidP="003B3806">
      <w:pPr>
        <w:adjustRightInd w:val="0"/>
        <w:snapToGrid w:val="0"/>
        <w:spacing w:line="600" w:lineRule="exact"/>
        <w:ind w:firstLineChars="200" w:firstLine="640"/>
        <w:rPr>
          <w:rFonts w:ascii="仿宋" w:eastAsia="仿宋" w:hAnsi="仿宋"/>
          <w:sz w:val="32"/>
          <w:szCs w:val="32"/>
        </w:rPr>
      </w:pPr>
      <w:r w:rsidRPr="00A9281C">
        <w:rPr>
          <w:rFonts w:ascii="仿宋" w:eastAsia="仿宋" w:hAnsi="仿宋"/>
          <w:sz w:val="32"/>
          <w:szCs w:val="32"/>
        </w:rPr>
        <w:t>4.</w:t>
      </w:r>
      <w:proofErr w:type="gramStart"/>
      <w:r w:rsidRPr="00A9281C">
        <w:rPr>
          <w:rFonts w:ascii="仿宋" w:eastAsia="仿宋" w:hAnsi="仿宋"/>
          <w:sz w:val="32"/>
          <w:szCs w:val="32"/>
        </w:rPr>
        <w:t>驻</w:t>
      </w:r>
      <w:r w:rsidR="003B3806">
        <w:rPr>
          <w:rFonts w:ascii="仿宋" w:eastAsia="仿宋" w:hAnsi="仿宋" w:hint="eastAsia"/>
          <w:sz w:val="32"/>
          <w:szCs w:val="32"/>
        </w:rPr>
        <w:t>威</w:t>
      </w:r>
      <w:r w:rsidRPr="00A9281C">
        <w:rPr>
          <w:rFonts w:ascii="仿宋" w:eastAsia="仿宋" w:hAnsi="仿宋"/>
          <w:sz w:val="32"/>
          <w:szCs w:val="32"/>
        </w:rPr>
        <w:t>部队</w:t>
      </w:r>
      <w:proofErr w:type="gramEnd"/>
      <w:r w:rsidRPr="00A9281C">
        <w:rPr>
          <w:rFonts w:ascii="仿宋" w:eastAsia="仿宋" w:hAnsi="仿宋"/>
          <w:sz w:val="32"/>
          <w:szCs w:val="32"/>
        </w:rPr>
        <w:t>现役军人、武警。</w:t>
      </w:r>
    </w:p>
    <w:p w14:paraId="7E870DD9" w14:textId="197A4DD9" w:rsidR="001D0904" w:rsidRDefault="00A9281C" w:rsidP="003B3806">
      <w:pPr>
        <w:adjustRightInd w:val="0"/>
        <w:snapToGrid w:val="0"/>
        <w:spacing w:line="600" w:lineRule="exact"/>
        <w:ind w:firstLineChars="200" w:firstLine="640"/>
        <w:rPr>
          <w:rFonts w:ascii="仿宋" w:eastAsia="仿宋" w:hAnsi="仿宋"/>
          <w:sz w:val="32"/>
          <w:szCs w:val="32"/>
        </w:rPr>
      </w:pPr>
      <w:r w:rsidRPr="00A9281C">
        <w:rPr>
          <w:rFonts w:ascii="仿宋" w:eastAsia="仿宋" w:hAnsi="仿宋" w:hint="eastAsia"/>
          <w:sz w:val="32"/>
          <w:szCs w:val="32"/>
        </w:rPr>
        <w:t>（二）在</w:t>
      </w:r>
      <w:r w:rsidR="003B3806">
        <w:rPr>
          <w:rFonts w:ascii="仿宋" w:eastAsia="仿宋" w:hAnsi="仿宋" w:hint="eastAsia"/>
          <w:sz w:val="32"/>
          <w:szCs w:val="32"/>
        </w:rPr>
        <w:t>我市</w:t>
      </w:r>
      <w:r w:rsidRPr="00A9281C">
        <w:rPr>
          <w:rFonts w:ascii="仿宋" w:eastAsia="仿宋" w:hAnsi="仿宋" w:hint="eastAsia"/>
          <w:sz w:val="32"/>
          <w:szCs w:val="32"/>
        </w:rPr>
        <w:t>学习、工作和居住的港澳台居民，持港澳台居民居住证，可在居住地申请认定教师资格；持港澳居民来往内地通行证、台湾居民持五年有效期台湾居民来往大陆通行证，可在中小学教师资格考试所在地申请认定中小学教师资格。申请认定教师资格的学历及其他条件、程序要求与内地（大陆）申请人相同。</w:t>
      </w:r>
    </w:p>
    <w:p w14:paraId="040948D7" w14:textId="2B723DE4" w:rsidR="003B3806" w:rsidRPr="003B3806" w:rsidRDefault="003B3806" w:rsidP="003B3806">
      <w:pPr>
        <w:adjustRightInd w:val="0"/>
        <w:snapToGrid w:val="0"/>
        <w:spacing w:line="600" w:lineRule="exact"/>
        <w:ind w:firstLineChars="200" w:firstLine="640"/>
        <w:rPr>
          <w:rFonts w:ascii="黑体" w:eastAsia="黑体" w:hAnsi="黑体"/>
          <w:sz w:val="32"/>
          <w:szCs w:val="32"/>
        </w:rPr>
      </w:pPr>
      <w:r w:rsidRPr="003B3806">
        <w:rPr>
          <w:rFonts w:ascii="黑体" w:eastAsia="黑体" w:hAnsi="黑体" w:hint="eastAsia"/>
          <w:sz w:val="32"/>
          <w:szCs w:val="32"/>
        </w:rPr>
        <w:t>二、认定条件</w:t>
      </w:r>
    </w:p>
    <w:p w14:paraId="6631E3AA" w14:textId="202F5E11" w:rsidR="003B3806" w:rsidRPr="003B3806" w:rsidRDefault="003B3806" w:rsidP="003B3806">
      <w:pPr>
        <w:adjustRightInd w:val="0"/>
        <w:snapToGrid w:val="0"/>
        <w:spacing w:line="600" w:lineRule="exact"/>
        <w:ind w:firstLineChars="200" w:firstLine="640"/>
        <w:rPr>
          <w:rFonts w:ascii="仿宋" w:eastAsia="仿宋" w:hAnsi="仿宋"/>
          <w:sz w:val="32"/>
          <w:szCs w:val="32"/>
        </w:rPr>
      </w:pPr>
      <w:r w:rsidRPr="003B3806">
        <w:rPr>
          <w:rFonts w:ascii="仿宋" w:eastAsia="仿宋" w:hAnsi="仿宋" w:hint="eastAsia"/>
          <w:sz w:val="32"/>
          <w:szCs w:val="32"/>
        </w:rPr>
        <w:lastRenderedPageBreak/>
        <w:t>（一）遵守宪法和法律，具有良好的思想品德和职业道德，能履行《教师法》规定的义务。</w:t>
      </w:r>
    </w:p>
    <w:p w14:paraId="4474C615" w14:textId="6654835D" w:rsidR="003B3806" w:rsidRPr="003B3806" w:rsidRDefault="003B3806" w:rsidP="003B3806">
      <w:pPr>
        <w:adjustRightInd w:val="0"/>
        <w:snapToGrid w:val="0"/>
        <w:spacing w:line="600" w:lineRule="exact"/>
        <w:ind w:firstLineChars="200" w:firstLine="640"/>
        <w:rPr>
          <w:rFonts w:ascii="仿宋" w:eastAsia="仿宋" w:hAnsi="仿宋"/>
          <w:sz w:val="32"/>
          <w:szCs w:val="32"/>
        </w:rPr>
      </w:pPr>
      <w:r w:rsidRPr="003B3806">
        <w:rPr>
          <w:rFonts w:ascii="仿宋" w:eastAsia="仿宋" w:hAnsi="仿宋" w:hint="eastAsia"/>
          <w:sz w:val="32"/>
          <w:szCs w:val="32"/>
        </w:rPr>
        <w:t>（二）申请认定高级中学、中等职业学校教师资格，应当具备大学本科及以上学历；申请认定中等职业学校实习指导教师资格，应当具备中等职业学校毕业及其以上学历，并应当具有相当助理工程师及以上专业技术职务或者中级及以上工人技术等级。</w:t>
      </w:r>
    </w:p>
    <w:p w14:paraId="478213F2" w14:textId="1D2546FA" w:rsidR="003B3806" w:rsidRPr="003B3806" w:rsidRDefault="003B3806" w:rsidP="003B3806">
      <w:pPr>
        <w:adjustRightInd w:val="0"/>
        <w:snapToGrid w:val="0"/>
        <w:spacing w:line="600" w:lineRule="exact"/>
        <w:ind w:firstLineChars="200" w:firstLine="640"/>
        <w:rPr>
          <w:rFonts w:ascii="仿宋" w:eastAsia="仿宋" w:hAnsi="仿宋"/>
          <w:sz w:val="32"/>
          <w:szCs w:val="32"/>
        </w:rPr>
      </w:pPr>
      <w:r w:rsidRPr="003B3806">
        <w:rPr>
          <w:rFonts w:ascii="仿宋" w:eastAsia="仿宋" w:hAnsi="仿宋" w:hint="eastAsia"/>
          <w:sz w:val="32"/>
          <w:szCs w:val="32"/>
        </w:rPr>
        <w:t>根据《中小学教师资格考试暂行办法》和我省有关规定，普通高校在校三年级以上学生可参加中小学教师资格考试，考试通过但未取得毕业证书前，尚不具备申请认定教师资格的学历条件，不能申请认定教师资格。</w:t>
      </w:r>
    </w:p>
    <w:p w14:paraId="5F12430E" w14:textId="2C6405D9" w:rsidR="003B3806" w:rsidRPr="003B3806" w:rsidRDefault="003B3806" w:rsidP="003B3806">
      <w:pPr>
        <w:adjustRightInd w:val="0"/>
        <w:snapToGrid w:val="0"/>
        <w:spacing w:line="600" w:lineRule="exact"/>
        <w:ind w:firstLineChars="200" w:firstLine="640"/>
        <w:rPr>
          <w:rFonts w:ascii="仿宋" w:eastAsia="仿宋" w:hAnsi="仿宋"/>
          <w:sz w:val="32"/>
          <w:szCs w:val="32"/>
        </w:rPr>
      </w:pPr>
      <w:r w:rsidRPr="003B3806">
        <w:rPr>
          <w:rFonts w:ascii="仿宋" w:eastAsia="仿宋" w:hAnsi="仿宋" w:hint="eastAsia"/>
          <w:sz w:val="32"/>
          <w:szCs w:val="32"/>
        </w:rPr>
        <w:t>（三）符合免试认定条件的师范生申请人应取得所在学校颁发的《师范生教师职业能力证书》（在规定有效期内），其他申请人应参加国家统一组织的中小学教师资格考试并取得《中小学教师资格考试合格证明》（在规定有效期内）。</w:t>
      </w:r>
    </w:p>
    <w:p w14:paraId="06ADA377" w14:textId="30B7EE4F" w:rsidR="003B3806" w:rsidRPr="003B3806" w:rsidRDefault="003B3806" w:rsidP="003B3806">
      <w:pPr>
        <w:adjustRightInd w:val="0"/>
        <w:snapToGrid w:val="0"/>
        <w:spacing w:line="600" w:lineRule="exact"/>
        <w:ind w:firstLineChars="200" w:firstLine="640"/>
        <w:rPr>
          <w:rFonts w:ascii="仿宋" w:eastAsia="仿宋" w:hAnsi="仿宋"/>
          <w:sz w:val="32"/>
          <w:szCs w:val="32"/>
        </w:rPr>
      </w:pPr>
      <w:r w:rsidRPr="003B3806">
        <w:rPr>
          <w:rFonts w:ascii="仿宋" w:eastAsia="仿宋" w:hAnsi="仿宋" w:hint="eastAsia"/>
          <w:sz w:val="32"/>
          <w:szCs w:val="32"/>
        </w:rPr>
        <w:t>（四）申请教师资格</w:t>
      </w:r>
      <w:proofErr w:type="gramStart"/>
      <w:r w:rsidRPr="003B3806">
        <w:rPr>
          <w:rFonts w:ascii="仿宋" w:eastAsia="仿宋" w:hAnsi="仿宋" w:hint="eastAsia"/>
          <w:sz w:val="32"/>
          <w:szCs w:val="32"/>
        </w:rPr>
        <w:t>任教学</w:t>
      </w:r>
      <w:proofErr w:type="gramEnd"/>
      <w:r w:rsidRPr="003B3806">
        <w:rPr>
          <w:rFonts w:ascii="仿宋" w:eastAsia="仿宋" w:hAnsi="仿宋" w:hint="eastAsia"/>
          <w:sz w:val="32"/>
          <w:szCs w:val="32"/>
        </w:rPr>
        <w:t>段、任教学科应与《中小学教师资格考试合格证明》或《师范生教师职业能力证书》一致，其中，申请中等职业学校专业课、中等职业学校实习指导类别教师资格，申请的任教学科还应与所学专业或所从事专业（有相应的职业资格或技能证书）一致。</w:t>
      </w:r>
    </w:p>
    <w:p w14:paraId="0A7FEFE7" w14:textId="1B3E2B56" w:rsidR="003B3806" w:rsidRPr="003B3806" w:rsidRDefault="003B3806" w:rsidP="003B3806">
      <w:pPr>
        <w:adjustRightInd w:val="0"/>
        <w:snapToGrid w:val="0"/>
        <w:spacing w:line="600" w:lineRule="exact"/>
        <w:ind w:firstLineChars="200" w:firstLine="640"/>
        <w:rPr>
          <w:rFonts w:ascii="仿宋" w:eastAsia="仿宋" w:hAnsi="仿宋"/>
          <w:sz w:val="32"/>
          <w:szCs w:val="32"/>
        </w:rPr>
      </w:pPr>
      <w:r w:rsidRPr="003B3806">
        <w:rPr>
          <w:rFonts w:ascii="仿宋" w:eastAsia="仿宋" w:hAnsi="仿宋" w:hint="eastAsia"/>
          <w:sz w:val="32"/>
          <w:szCs w:val="32"/>
        </w:rPr>
        <w:t>（五）达到普通话水平测试二级乙等及以上标准，取得相应等级证书。</w:t>
      </w:r>
    </w:p>
    <w:p w14:paraId="58BD2AAB" w14:textId="1660A1DB" w:rsidR="003B3806" w:rsidRDefault="003B3806" w:rsidP="003B3806">
      <w:pPr>
        <w:adjustRightInd w:val="0"/>
        <w:snapToGrid w:val="0"/>
        <w:spacing w:line="600" w:lineRule="exact"/>
        <w:ind w:firstLineChars="200" w:firstLine="640"/>
        <w:rPr>
          <w:rFonts w:ascii="仿宋" w:eastAsia="仿宋" w:hAnsi="仿宋"/>
          <w:sz w:val="32"/>
          <w:szCs w:val="32"/>
        </w:rPr>
      </w:pPr>
      <w:r w:rsidRPr="003B3806">
        <w:rPr>
          <w:rFonts w:ascii="仿宋" w:eastAsia="仿宋" w:hAnsi="仿宋" w:hint="eastAsia"/>
          <w:sz w:val="32"/>
          <w:szCs w:val="32"/>
        </w:rPr>
        <w:t>（六）能适应教育教学工作的需要，具有良好的身体素质。</w:t>
      </w:r>
      <w:r w:rsidRPr="003B3806">
        <w:rPr>
          <w:rFonts w:ascii="仿宋" w:eastAsia="仿宋" w:hAnsi="仿宋" w:hint="eastAsia"/>
          <w:sz w:val="32"/>
          <w:szCs w:val="32"/>
        </w:rPr>
        <w:lastRenderedPageBreak/>
        <w:t>申请人须按照《教育部教师资格认定指导中心关于调整申请认定幼儿园教师资格人员体检标准的通知》（</w:t>
      </w:r>
      <w:proofErr w:type="gramStart"/>
      <w:r w:rsidRPr="003B3806">
        <w:rPr>
          <w:rFonts w:ascii="仿宋" w:eastAsia="仿宋" w:hAnsi="仿宋" w:hint="eastAsia"/>
          <w:sz w:val="32"/>
          <w:szCs w:val="32"/>
        </w:rPr>
        <w:t>教资字〔</w:t>
      </w:r>
      <w:r w:rsidRPr="003B3806">
        <w:rPr>
          <w:rFonts w:ascii="仿宋" w:eastAsia="仿宋" w:hAnsi="仿宋"/>
          <w:sz w:val="32"/>
          <w:szCs w:val="32"/>
        </w:rPr>
        <w:t>2010〕</w:t>
      </w:r>
      <w:proofErr w:type="gramEnd"/>
      <w:r w:rsidRPr="003B3806">
        <w:rPr>
          <w:rFonts w:ascii="仿宋" w:eastAsia="仿宋" w:hAnsi="仿宋"/>
          <w:sz w:val="32"/>
          <w:szCs w:val="32"/>
        </w:rPr>
        <w:t>15 号）</w:t>
      </w:r>
      <w:r w:rsidRPr="003B3806">
        <w:rPr>
          <w:rFonts w:ascii="仿宋" w:eastAsia="仿宋" w:hAnsi="仿宋" w:hint="eastAsia"/>
          <w:sz w:val="32"/>
          <w:szCs w:val="32"/>
        </w:rPr>
        <w:t>《人力资源和社会保障部教育部卫生部关于进一步规范入学和就业体检项目维护乙肝表面抗原携带者入学和就业权利的通知》（</w:t>
      </w:r>
      <w:proofErr w:type="gramStart"/>
      <w:r w:rsidRPr="003B3806">
        <w:rPr>
          <w:rFonts w:ascii="仿宋" w:eastAsia="仿宋" w:hAnsi="仿宋" w:hint="eastAsia"/>
          <w:sz w:val="32"/>
          <w:szCs w:val="32"/>
        </w:rPr>
        <w:t>人社部</w:t>
      </w:r>
      <w:proofErr w:type="gramEnd"/>
      <w:r w:rsidRPr="003B3806">
        <w:rPr>
          <w:rFonts w:ascii="仿宋" w:eastAsia="仿宋" w:hAnsi="仿宋" w:hint="eastAsia"/>
          <w:sz w:val="32"/>
          <w:szCs w:val="32"/>
        </w:rPr>
        <w:t>发〔</w:t>
      </w:r>
      <w:r w:rsidRPr="003B3806">
        <w:rPr>
          <w:rFonts w:ascii="仿宋" w:eastAsia="仿宋" w:hAnsi="仿宋"/>
          <w:sz w:val="32"/>
          <w:szCs w:val="32"/>
        </w:rPr>
        <w:t>2010〕12 号）要求及《山东省教师资格认定体检</w:t>
      </w:r>
      <w:r w:rsidRPr="003B3806">
        <w:rPr>
          <w:rFonts w:ascii="仿宋" w:eastAsia="仿宋" w:hAnsi="仿宋" w:hint="eastAsia"/>
          <w:sz w:val="32"/>
          <w:szCs w:val="32"/>
        </w:rPr>
        <w:t>标准及操作规程》（鲁教人字〔</w:t>
      </w:r>
      <w:r w:rsidRPr="003B3806">
        <w:rPr>
          <w:rFonts w:ascii="仿宋" w:eastAsia="仿宋" w:hAnsi="仿宋"/>
          <w:sz w:val="32"/>
          <w:szCs w:val="32"/>
        </w:rPr>
        <w:t>2001〕22 号）规定的标准和程序</w:t>
      </w:r>
      <w:r w:rsidRPr="003B3806">
        <w:rPr>
          <w:rFonts w:ascii="仿宋" w:eastAsia="仿宋" w:hAnsi="仿宋" w:hint="eastAsia"/>
          <w:sz w:val="32"/>
          <w:szCs w:val="32"/>
        </w:rPr>
        <w:t>参加体格检查，体检结论为合格。</w:t>
      </w:r>
    </w:p>
    <w:p w14:paraId="142DFDFE" w14:textId="49A2BACA" w:rsidR="003B3806" w:rsidRDefault="003B3806" w:rsidP="003B3806">
      <w:pPr>
        <w:adjustRightInd w:val="0"/>
        <w:snapToGrid w:val="0"/>
        <w:spacing w:line="600" w:lineRule="exact"/>
        <w:ind w:firstLineChars="200" w:firstLine="640"/>
        <w:rPr>
          <w:rFonts w:ascii="仿宋" w:eastAsia="仿宋" w:hAnsi="仿宋"/>
          <w:sz w:val="32"/>
          <w:szCs w:val="32"/>
        </w:rPr>
      </w:pPr>
    </w:p>
    <w:p w14:paraId="02E4A9A8" w14:textId="194D5672" w:rsidR="004307BA" w:rsidRDefault="004307BA" w:rsidP="003B3806">
      <w:pPr>
        <w:adjustRightInd w:val="0"/>
        <w:snapToGrid w:val="0"/>
        <w:spacing w:line="600" w:lineRule="exact"/>
        <w:ind w:firstLineChars="200" w:firstLine="640"/>
        <w:rPr>
          <w:rFonts w:ascii="仿宋" w:eastAsia="仿宋" w:hAnsi="仿宋"/>
          <w:sz w:val="32"/>
          <w:szCs w:val="32"/>
        </w:rPr>
      </w:pPr>
    </w:p>
    <w:p w14:paraId="46FA00AC" w14:textId="7FF8AC3C" w:rsidR="004307BA" w:rsidRDefault="004307BA" w:rsidP="003B3806">
      <w:pPr>
        <w:adjustRightInd w:val="0"/>
        <w:snapToGrid w:val="0"/>
        <w:spacing w:line="600" w:lineRule="exact"/>
        <w:ind w:firstLineChars="200" w:firstLine="640"/>
        <w:rPr>
          <w:rFonts w:ascii="仿宋" w:eastAsia="仿宋" w:hAnsi="仿宋"/>
          <w:sz w:val="32"/>
          <w:szCs w:val="32"/>
        </w:rPr>
      </w:pPr>
    </w:p>
    <w:p w14:paraId="01F46D44" w14:textId="191079BC" w:rsidR="004307BA" w:rsidRDefault="004307BA" w:rsidP="003B3806">
      <w:pPr>
        <w:adjustRightInd w:val="0"/>
        <w:snapToGrid w:val="0"/>
        <w:spacing w:line="600" w:lineRule="exact"/>
        <w:ind w:firstLineChars="200" w:firstLine="640"/>
        <w:rPr>
          <w:rFonts w:ascii="仿宋" w:eastAsia="仿宋" w:hAnsi="仿宋"/>
          <w:sz w:val="32"/>
          <w:szCs w:val="32"/>
        </w:rPr>
      </w:pPr>
    </w:p>
    <w:p w14:paraId="281AE556" w14:textId="2ADCDC06" w:rsidR="004307BA" w:rsidRDefault="004307BA" w:rsidP="003B3806">
      <w:pPr>
        <w:adjustRightInd w:val="0"/>
        <w:snapToGrid w:val="0"/>
        <w:spacing w:line="600" w:lineRule="exact"/>
        <w:ind w:firstLineChars="200" w:firstLine="640"/>
        <w:rPr>
          <w:rFonts w:ascii="仿宋" w:eastAsia="仿宋" w:hAnsi="仿宋"/>
          <w:sz w:val="32"/>
          <w:szCs w:val="32"/>
        </w:rPr>
      </w:pPr>
    </w:p>
    <w:p w14:paraId="75F1AC77" w14:textId="53724CB6" w:rsidR="004307BA" w:rsidRDefault="004307BA" w:rsidP="003B3806">
      <w:pPr>
        <w:adjustRightInd w:val="0"/>
        <w:snapToGrid w:val="0"/>
        <w:spacing w:line="600" w:lineRule="exact"/>
        <w:ind w:firstLineChars="200" w:firstLine="640"/>
        <w:rPr>
          <w:rFonts w:ascii="仿宋" w:eastAsia="仿宋" w:hAnsi="仿宋"/>
          <w:sz w:val="32"/>
          <w:szCs w:val="32"/>
        </w:rPr>
      </w:pPr>
    </w:p>
    <w:p w14:paraId="62F5C924" w14:textId="0A3260EB" w:rsidR="004307BA" w:rsidRDefault="004307BA" w:rsidP="003B3806">
      <w:pPr>
        <w:adjustRightInd w:val="0"/>
        <w:snapToGrid w:val="0"/>
        <w:spacing w:line="600" w:lineRule="exact"/>
        <w:ind w:firstLineChars="200" w:firstLine="640"/>
        <w:rPr>
          <w:rFonts w:ascii="仿宋" w:eastAsia="仿宋" w:hAnsi="仿宋"/>
          <w:sz w:val="32"/>
          <w:szCs w:val="32"/>
        </w:rPr>
      </w:pPr>
    </w:p>
    <w:p w14:paraId="49BCCDFE" w14:textId="6B377312" w:rsidR="004307BA" w:rsidRDefault="004307BA" w:rsidP="003B3806">
      <w:pPr>
        <w:adjustRightInd w:val="0"/>
        <w:snapToGrid w:val="0"/>
        <w:spacing w:line="600" w:lineRule="exact"/>
        <w:ind w:firstLineChars="200" w:firstLine="640"/>
        <w:rPr>
          <w:rFonts w:ascii="仿宋" w:eastAsia="仿宋" w:hAnsi="仿宋"/>
          <w:sz w:val="32"/>
          <w:szCs w:val="32"/>
        </w:rPr>
      </w:pPr>
    </w:p>
    <w:p w14:paraId="494665A9" w14:textId="2CB6E26E" w:rsidR="004307BA" w:rsidRDefault="004307BA" w:rsidP="003B3806">
      <w:pPr>
        <w:adjustRightInd w:val="0"/>
        <w:snapToGrid w:val="0"/>
        <w:spacing w:line="600" w:lineRule="exact"/>
        <w:ind w:firstLineChars="200" w:firstLine="640"/>
        <w:rPr>
          <w:rFonts w:ascii="仿宋" w:eastAsia="仿宋" w:hAnsi="仿宋"/>
          <w:sz w:val="32"/>
          <w:szCs w:val="32"/>
        </w:rPr>
      </w:pPr>
    </w:p>
    <w:p w14:paraId="7F196E39" w14:textId="0DA67FDD" w:rsidR="004307BA" w:rsidRDefault="004307BA" w:rsidP="003B3806">
      <w:pPr>
        <w:adjustRightInd w:val="0"/>
        <w:snapToGrid w:val="0"/>
        <w:spacing w:line="600" w:lineRule="exact"/>
        <w:ind w:firstLineChars="200" w:firstLine="640"/>
        <w:rPr>
          <w:rFonts w:ascii="仿宋" w:eastAsia="仿宋" w:hAnsi="仿宋"/>
          <w:sz w:val="32"/>
          <w:szCs w:val="32"/>
        </w:rPr>
      </w:pPr>
    </w:p>
    <w:p w14:paraId="4783FE34" w14:textId="2DBBDE38" w:rsidR="004307BA" w:rsidRDefault="004307BA" w:rsidP="003B3806">
      <w:pPr>
        <w:adjustRightInd w:val="0"/>
        <w:snapToGrid w:val="0"/>
        <w:spacing w:line="600" w:lineRule="exact"/>
        <w:ind w:firstLineChars="200" w:firstLine="640"/>
        <w:rPr>
          <w:rFonts w:ascii="仿宋" w:eastAsia="仿宋" w:hAnsi="仿宋"/>
          <w:sz w:val="32"/>
          <w:szCs w:val="32"/>
        </w:rPr>
      </w:pPr>
    </w:p>
    <w:p w14:paraId="1B48CF35" w14:textId="5341D4F5" w:rsidR="004307BA" w:rsidRDefault="004307BA" w:rsidP="003B3806">
      <w:pPr>
        <w:adjustRightInd w:val="0"/>
        <w:snapToGrid w:val="0"/>
        <w:spacing w:line="600" w:lineRule="exact"/>
        <w:ind w:firstLineChars="200" w:firstLine="640"/>
        <w:rPr>
          <w:rFonts w:ascii="仿宋" w:eastAsia="仿宋" w:hAnsi="仿宋"/>
          <w:sz w:val="32"/>
          <w:szCs w:val="32"/>
        </w:rPr>
      </w:pPr>
    </w:p>
    <w:p w14:paraId="1F939765" w14:textId="7C23AFBD" w:rsidR="004307BA" w:rsidRDefault="004307BA" w:rsidP="003B3806">
      <w:pPr>
        <w:adjustRightInd w:val="0"/>
        <w:snapToGrid w:val="0"/>
        <w:spacing w:line="600" w:lineRule="exact"/>
        <w:ind w:firstLineChars="200" w:firstLine="640"/>
        <w:rPr>
          <w:rFonts w:ascii="仿宋" w:eastAsia="仿宋" w:hAnsi="仿宋"/>
          <w:sz w:val="32"/>
          <w:szCs w:val="32"/>
        </w:rPr>
      </w:pPr>
    </w:p>
    <w:p w14:paraId="0019F2C1" w14:textId="7E828AC9" w:rsidR="004307BA" w:rsidRDefault="004307BA" w:rsidP="003B3806">
      <w:pPr>
        <w:adjustRightInd w:val="0"/>
        <w:snapToGrid w:val="0"/>
        <w:spacing w:line="600" w:lineRule="exact"/>
        <w:ind w:firstLineChars="200" w:firstLine="640"/>
        <w:rPr>
          <w:rFonts w:ascii="仿宋" w:eastAsia="仿宋" w:hAnsi="仿宋"/>
          <w:sz w:val="32"/>
          <w:szCs w:val="32"/>
        </w:rPr>
      </w:pPr>
    </w:p>
    <w:p w14:paraId="2E5203EE" w14:textId="0904120E" w:rsidR="00FD7FEA" w:rsidRPr="0046601B" w:rsidRDefault="00FD7FEA" w:rsidP="0046601B">
      <w:pPr>
        <w:adjustRightInd w:val="0"/>
        <w:snapToGrid w:val="0"/>
        <w:spacing w:line="600" w:lineRule="exact"/>
        <w:rPr>
          <w:rFonts w:ascii="仿宋" w:eastAsia="仿宋" w:hAnsi="仿宋"/>
          <w:sz w:val="32"/>
          <w:szCs w:val="32"/>
        </w:rPr>
      </w:pPr>
    </w:p>
    <w:sectPr w:rsidR="00FD7FEA" w:rsidRPr="0046601B" w:rsidSect="00260D70">
      <w:footerReference w:type="default" r:id="rId6"/>
      <w:pgSz w:w="11906" w:h="16838"/>
      <w:pgMar w:top="1701" w:right="1474" w:bottom="170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849BB" w14:textId="77777777" w:rsidR="00F96B2E" w:rsidRDefault="00F96B2E">
      <w:r>
        <w:separator/>
      </w:r>
    </w:p>
  </w:endnote>
  <w:endnote w:type="continuationSeparator" w:id="0">
    <w:p w14:paraId="6D4413D0" w14:textId="77777777" w:rsidR="00F96B2E" w:rsidRDefault="00F9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644433"/>
      <w:docPartObj>
        <w:docPartGallery w:val="Page Numbers (Bottom of Page)"/>
        <w:docPartUnique/>
      </w:docPartObj>
    </w:sdtPr>
    <w:sdtEndPr/>
    <w:sdtContent>
      <w:p w14:paraId="77E7FF15" w14:textId="77777777" w:rsidR="00F175AA" w:rsidRDefault="000D00F5">
        <w:pPr>
          <w:pStyle w:val="a3"/>
          <w:jc w:val="center"/>
        </w:pPr>
        <w:r>
          <w:fldChar w:fldCharType="begin"/>
        </w:r>
        <w:r>
          <w:instrText>PAGE   \* MERGEFORMAT</w:instrText>
        </w:r>
        <w:r>
          <w:fldChar w:fldCharType="separate"/>
        </w:r>
        <w:r>
          <w:rPr>
            <w:lang w:val="zh-CN"/>
          </w:rPr>
          <w:t>2</w:t>
        </w:r>
        <w:r>
          <w:fldChar w:fldCharType="end"/>
        </w:r>
      </w:p>
    </w:sdtContent>
  </w:sdt>
  <w:p w14:paraId="1A31C2EA" w14:textId="77777777" w:rsidR="00F175AA" w:rsidRDefault="00F96B2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2F62E" w14:textId="77777777" w:rsidR="00F96B2E" w:rsidRDefault="00F96B2E">
      <w:r>
        <w:separator/>
      </w:r>
    </w:p>
  </w:footnote>
  <w:footnote w:type="continuationSeparator" w:id="0">
    <w:p w14:paraId="6277E1A0" w14:textId="77777777" w:rsidR="00F96B2E" w:rsidRDefault="00F96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6C"/>
    <w:rsid w:val="000544B8"/>
    <w:rsid w:val="00067959"/>
    <w:rsid w:val="00073843"/>
    <w:rsid w:val="00087197"/>
    <w:rsid w:val="000D00F5"/>
    <w:rsid w:val="000E4CDC"/>
    <w:rsid w:val="000E61A5"/>
    <w:rsid w:val="001D0904"/>
    <w:rsid w:val="001D6DB9"/>
    <w:rsid w:val="00277D55"/>
    <w:rsid w:val="0028358F"/>
    <w:rsid w:val="00290E22"/>
    <w:rsid w:val="002B4C95"/>
    <w:rsid w:val="002F17BF"/>
    <w:rsid w:val="00315196"/>
    <w:rsid w:val="00320542"/>
    <w:rsid w:val="00340595"/>
    <w:rsid w:val="003867B7"/>
    <w:rsid w:val="003B3806"/>
    <w:rsid w:val="00404E0D"/>
    <w:rsid w:val="00413CAB"/>
    <w:rsid w:val="004307BA"/>
    <w:rsid w:val="004448D5"/>
    <w:rsid w:val="0045700A"/>
    <w:rsid w:val="0046601B"/>
    <w:rsid w:val="005354F5"/>
    <w:rsid w:val="00553AB8"/>
    <w:rsid w:val="00577D77"/>
    <w:rsid w:val="005B7DFC"/>
    <w:rsid w:val="00603197"/>
    <w:rsid w:val="006165FA"/>
    <w:rsid w:val="006826E0"/>
    <w:rsid w:val="006F5A44"/>
    <w:rsid w:val="007F5BCF"/>
    <w:rsid w:val="008275AB"/>
    <w:rsid w:val="008A2FD4"/>
    <w:rsid w:val="008E6636"/>
    <w:rsid w:val="00980915"/>
    <w:rsid w:val="009D3969"/>
    <w:rsid w:val="00A65D22"/>
    <w:rsid w:val="00A7656C"/>
    <w:rsid w:val="00A9281C"/>
    <w:rsid w:val="00B015A5"/>
    <w:rsid w:val="00B208DF"/>
    <w:rsid w:val="00B3410C"/>
    <w:rsid w:val="00B84E14"/>
    <w:rsid w:val="00B86D4D"/>
    <w:rsid w:val="00C03D54"/>
    <w:rsid w:val="00C04610"/>
    <w:rsid w:val="00CE2640"/>
    <w:rsid w:val="00D648F3"/>
    <w:rsid w:val="00DB4196"/>
    <w:rsid w:val="00DD005C"/>
    <w:rsid w:val="00DF21B1"/>
    <w:rsid w:val="00E25E6D"/>
    <w:rsid w:val="00E956DD"/>
    <w:rsid w:val="00EC1EEA"/>
    <w:rsid w:val="00EC7BAA"/>
    <w:rsid w:val="00ED4A3B"/>
    <w:rsid w:val="00F11480"/>
    <w:rsid w:val="00F263DF"/>
    <w:rsid w:val="00F73A93"/>
    <w:rsid w:val="00F96B2E"/>
    <w:rsid w:val="00FA0353"/>
    <w:rsid w:val="00FD7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96C9E"/>
  <w15:chartTrackingRefBased/>
  <w15:docId w15:val="{03BB9A5E-78F3-4BBB-86E1-031BB70E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5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7656C"/>
    <w:pPr>
      <w:tabs>
        <w:tab w:val="center" w:pos="4153"/>
        <w:tab w:val="right" w:pos="8306"/>
      </w:tabs>
      <w:snapToGrid w:val="0"/>
      <w:jc w:val="left"/>
    </w:pPr>
    <w:rPr>
      <w:sz w:val="18"/>
      <w:szCs w:val="18"/>
    </w:rPr>
  </w:style>
  <w:style w:type="character" w:customStyle="1" w:styleId="a4">
    <w:name w:val="页脚 字符"/>
    <w:basedOn w:val="a0"/>
    <w:link w:val="a3"/>
    <w:uiPriority w:val="99"/>
    <w:rsid w:val="00A7656C"/>
    <w:rPr>
      <w:sz w:val="18"/>
      <w:szCs w:val="18"/>
    </w:rPr>
  </w:style>
  <w:style w:type="paragraph" w:styleId="a5">
    <w:name w:val="header"/>
    <w:basedOn w:val="a"/>
    <w:link w:val="a6"/>
    <w:uiPriority w:val="99"/>
    <w:unhideWhenUsed/>
    <w:rsid w:val="0007384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73843"/>
    <w:rPr>
      <w:sz w:val="18"/>
      <w:szCs w:val="18"/>
    </w:rPr>
  </w:style>
  <w:style w:type="paragraph" w:styleId="a7">
    <w:name w:val="Normal (Web)"/>
    <w:basedOn w:val="a"/>
    <w:semiHidden/>
    <w:unhideWhenUsed/>
    <w:qFormat/>
    <w:rsid w:val="00B86D4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46601B"/>
    <w:rPr>
      <w:color w:val="0563C1" w:themeColor="hyperlink"/>
      <w:u w:val="single"/>
    </w:rPr>
  </w:style>
  <w:style w:type="character" w:styleId="a9">
    <w:name w:val="Unresolved Mention"/>
    <w:basedOn w:val="a0"/>
    <w:uiPriority w:val="99"/>
    <w:semiHidden/>
    <w:unhideWhenUsed/>
    <w:rsid w:val="0046601B"/>
    <w:rPr>
      <w:color w:val="605E5C"/>
      <w:shd w:val="clear" w:color="auto" w:fill="E1DFDD"/>
    </w:rPr>
  </w:style>
  <w:style w:type="table" w:styleId="aa">
    <w:name w:val="Table Grid"/>
    <w:basedOn w:val="a1"/>
    <w:uiPriority w:val="39"/>
    <w:rsid w:val="00603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372">
      <w:bodyDiv w:val="1"/>
      <w:marLeft w:val="0"/>
      <w:marRight w:val="0"/>
      <w:marTop w:val="0"/>
      <w:marBottom w:val="0"/>
      <w:divBdr>
        <w:top w:val="none" w:sz="0" w:space="0" w:color="auto"/>
        <w:left w:val="none" w:sz="0" w:space="0" w:color="auto"/>
        <w:bottom w:val="none" w:sz="0" w:space="0" w:color="auto"/>
        <w:right w:val="none" w:sz="0" w:space="0" w:color="auto"/>
      </w:divBdr>
    </w:div>
    <w:div w:id="1224676237">
      <w:bodyDiv w:val="1"/>
      <w:marLeft w:val="0"/>
      <w:marRight w:val="0"/>
      <w:marTop w:val="0"/>
      <w:marBottom w:val="0"/>
      <w:divBdr>
        <w:top w:val="none" w:sz="0" w:space="0" w:color="auto"/>
        <w:left w:val="none" w:sz="0" w:space="0" w:color="auto"/>
        <w:bottom w:val="none" w:sz="0" w:space="0" w:color="auto"/>
        <w:right w:val="none" w:sz="0" w:space="0" w:color="auto"/>
      </w:divBdr>
    </w:div>
    <w:div w:id="13506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1313</TotalTime>
  <Pages>3</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18</cp:revision>
  <cp:lastPrinted>2022-03-22T13:35:00Z</cp:lastPrinted>
  <dcterms:created xsi:type="dcterms:W3CDTF">2022-03-19T08:20:00Z</dcterms:created>
  <dcterms:modified xsi:type="dcterms:W3CDTF">2022-03-22T15:16:00Z</dcterms:modified>
</cp:coreProperties>
</file>