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sz w:val="32"/>
          <w:szCs w:val="32"/>
        </w:rPr>
      </w:pPr>
      <w:r>
        <w:rPr>
          <w:rFonts w:hint="eastAsia" w:ascii="仿宋" w:hAnsi="仿宋" w:eastAsia="仿宋"/>
          <w:sz w:val="32"/>
          <w:szCs w:val="32"/>
        </w:rPr>
        <w:t>附件3</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kern w:val="44"/>
          <w:sz w:val="44"/>
          <w:szCs w:val="44"/>
        </w:rPr>
      </w:pPr>
      <w:bookmarkStart w:id="0" w:name="_GoBack"/>
      <w:r>
        <w:rPr>
          <w:rFonts w:hint="eastAsia" w:ascii="方正小标宋简体" w:hAnsi="方正小标宋简体" w:eastAsia="方正小标宋简体" w:cs="方正小标宋简体"/>
          <w:kern w:val="44"/>
          <w:sz w:val="44"/>
          <w:szCs w:val="44"/>
        </w:rPr>
        <w:t>202</w:t>
      </w:r>
      <w:r>
        <w:rPr>
          <w:rFonts w:hint="eastAsia" w:ascii="方正小标宋简体" w:hAnsi="方正小标宋简体" w:eastAsia="方正小标宋简体" w:cs="方正小标宋简体"/>
          <w:kern w:val="44"/>
          <w:sz w:val="44"/>
          <w:szCs w:val="44"/>
          <w:lang w:val="en-US" w:eastAsia="zh-CN"/>
        </w:rPr>
        <w:t>4</w:t>
      </w:r>
      <w:r>
        <w:rPr>
          <w:rFonts w:hint="eastAsia" w:ascii="方正小标宋简体" w:hAnsi="方正小标宋简体" w:eastAsia="方正小标宋简体" w:cs="方正小标宋简体"/>
          <w:kern w:val="44"/>
          <w:sz w:val="44"/>
          <w:szCs w:val="44"/>
        </w:rPr>
        <w:t>年</w:t>
      </w:r>
      <w:r>
        <w:rPr>
          <w:rFonts w:hint="eastAsia" w:ascii="方正小标宋简体" w:hAnsi="方正小标宋简体" w:eastAsia="方正小标宋简体" w:cs="方正小标宋简体"/>
          <w:kern w:val="44"/>
          <w:sz w:val="44"/>
          <w:szCs w:val="44"/>
          <w:lang w:val="en-US" w:eastAsia="zh-CN"/>
        </w:rPr>
        <w:t>威海市文登区</w:t>
      </w:r>
      <w:r>
        <w:rPr>
          <w:rFonts w:hint="eastAsia" w:ascii="方正小标宋简体" w:hAnsi="方正小标宋简体" w:eastAsia="方正小标宋简体" w:cs="方正小标宋简体"/>
          <w:kern w:val="44"/>
          <w:sz w:val="44"/>
          <w:szCs w:val="44"/>
        </w:rPr>
        <w:t>幼儿园、小学和初级中学</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kern w:val="44"/>
          <w:sz w:val="44"/>
          <w:szCs w:val="44"/>
        </w:rPr>
      </w:pPr>
      <w:r>
        <w:rPr>
          <w:rFonts w:hint="eastAsia" w:ascii="方正小标宋简体" w:hAnsi="方正小标宋简体" w:eastAsia="方正小标宋简体" w:cs="方正小标宋简体"/>
          <w:kern w:val="44"/>
          <w:sz w:val="44"/>
          <w:szCs w:val="44"/>
        </w:rPr>
        <w:t>教师资格现场确认所需材料</w:t>
      </w:r>
      <w:bookmarkEnd w:id="0"/>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二代身份证（需在有效期内）原件。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在户籍所在地申请认定的应提交本人户口本或集体户口证明;在居住地申请认定的应提交有效的居住证；在部队驻地申请认定的应提交军官证、警官证等现役有效身份证件。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3.《山东省申请教师资格人员体格检查表》原件1份。体检表编号一栏，请写网上申报的报名号。体检结论需要医师签字并写“合格”或“不合格”，并加盖医院公章。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4.近期一寸免冠彩色白底正规证件照片1张(照片用以办理教师资格证书，应与网上申报时上传相片同底版，照片背面写明姓名、身份证号)。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5.普通话水平测试等级证书。网报系统校验通过的无需提交，校验未通过需要查看原件。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6.高等教育学历信息在认定系统中校验不通过的应提交以下材料：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国（境）外学历应提交教育部留学服务中心出具的《国（境）外学历认证书》。其他学历应提交中国高等教育学生信息网（学信网）打印的《教育部学历证书电子注册备案表》或《中国高等教育学历认证报告》。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认定系统中校验通过的学历不需提供此项材料。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 w:hAnsi="仿宋" w:eastAsia="仿宋"/>
          <w:sz w:val="32"/>
          <w:szCs w:val="32"/>
        </w:rPr>
      </w:pPr>
      <w:r>
        <w:rPr>
          <w:rFonts w:ascii="仿宋" w:hAnsi="仿宋" w:eastAsia="仿宋"/>
          <w:sz w:val="32"/>
          <w:szCs w:val="32"/>
        </w:rPr>
        <w:t>7.符合免试认定条件的教育类研究生和公费师范生应同时提交毕业高校颁发的《师范生教师职业能力证书》。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 w:hAnsi="仿宋" w:eastAsia="仿宋"/>
          <w:sz w:val="32"/>
          <w:szCs w:val="32"/>
        </w:rPr>
      </w:pPr>
    </w:p>
    <w:sectPr>
      <w:footerReference r:id="rId3" w:type="default"/>
      <w:pgSz w:w="11906" w:h="16838"/>
      <w:pgMar w:top="2098" w:right="1417"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64443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Y5Y2Y3M2I3YzJhYTE0M2MwZWE5NmI0ZTc1NmEyM2EifQ=="/>
  </w:docVars>
  <w:rsids>
    <w:rsidRoot w:val="00A7656C"/>
    <w:rsid w:val="00073843"/>
    <w:rsid w:val="00087197"/>
    <w:rsid w:val="000D00F5"/>
    <w:rsid w:val="000E4CDC"/>
    <w:rsid w:val="000E61A5"/>
    <w:rsid w:val="001D0904"/>
    <w:rsid w:val="001D6DB9"/>
    <w:rsid w:val="0028358F"/>
    <w:rsid w:val="002B4C95"/>
    <w:rsid w:val="002F17BF"/>
    <w:rsid w:val="00315196"/>
    <w:rsid w:val="00320542"/>
    <w:rsid w:val="00340595"/>
    <w:rsid w:val="003867B7"/>
    <w:rsid w:val="003B3806"/>
    <w:rsid w:val="00404E0D"/>
    <w:rsid w:val="00413CAB"/>
    <w:rsid w:val="004307BA"/>
    <w:rsid w:val="004448D5"/>
    <w:rsid w:val="0045700A"/>
    <w:rsid w:val="0046601B"/>
    <w:rsid w:val="00553AB8"/>
    <w:rsid w:val="00577D77"/>
    <w:rsid w:val="006165FA"/>
    <w:rsid w:val="006826E0"/>
    <w:rsid w:val="006F5A44"/>
    <w:rsid w:val="009D3969"/>
    <w:rsid w:val="00A7656C"/>
    <w:rsid w:val="00A9281C"/>
    <w:rsid w:val="00B015A5"/>
    <w:rsid w:val="00B3410C"/>
    <w:rsid w:val="00B86D4D"/>
    <w:rsid w:val="00CE2640"/>
    <w:rsid w:val="00DB4196"/>
    <w:rsid w:val="00DD005C"/>
    <w:rsid w:val="00DF21B1"/>
    <w:rsid w:val="00E956DD"/>
    <w:rsid w:val="00EC7BAA"/>
    <w:rsid w:val="00F11480"/>
    <w:rsid w:val="00FA0353"/>
    <w:rsid w:val="01A51DEF"/>
    <w:rsid w:val="07982CA5"/>
    <w:rsid w:val="07FC5943"/>
    <w:rsid w:val="08587DDB"/>
    <w:rsid w:val="0B607C1E"/>
    <w:rsid w:val="0BE72C79"/>
    <w:rsid w:val="0EBB0EBB"/>
    <w:rsid w:val="14712B24"/>
    <w:rsid w:val="149F7A9D"/>
    <w:rsid w:val="15AA0744"/>
    <w:rsid w:val="16BF7B90"/>
    <w:rsid w:val="181B6CE7"/>
    <w:rsid w:val="18AA2C61"/>
    <w:rsid w:val="1AEE4E3E"/>
    <w:rsid w:val="1B29662C"/>
    <w:rsid w:val="1B8D04E3"/>
    <w:rsid w:val="1BE66A21"/>
    <w:rsid w:val="1E484CEA"/>
    <w:rsid w:val="1FA125A7"/>
    <w:rsid w:val="219174F5"/>
    <w:rsid w:val="271F3FBE"/>
    <w:rsid w:val="277261F9"/>
    <w:rsid w:val="28E072CA"/>
    <w:rsid w:val="2BD16E74"/>
    <w:rsid w:val="2F8E6566"/>
    <w:rsid w:val="33C1430B"/>
    <w:rsid w:val="397117F6"/>
    <w:rsid w:val="3B6F7CFD"/>
    <w:rsid w:val="3D262E9B"/>
    <w:rsid w:val="3D53540F"/>
    <w:rsid w:val="3DAD637B"/>
    <w:rsid w:val="3DBB09BF"/>
    <w:rsid w:val="422C1169"/>
    <w:rsid w:val="42845F4F"/>
    <w:rsid w:val="43FD3B13"/>
    <w:rsid w:val="499162A5"/>
    <w:rsid w:val="4A5A13C9"/>
    <w:rsid w:val="4D65662A"/>
    <w:rsid w:val="4DEE267B"/>
    <w:rsid w:val="56F32663"/>
    <w:rsid w:val="59AD4D78"/>
    <w:rsid w:val="5A636E4E"/>
    <w:rsid w:val="5CE10301"/>
    <w:rsid w:val="5EDD0087"/>
    <w:rsid w:val="5F8864B7"/>
    <w:rsid w:val="61DA6507"/>
    <w:rsid w:val="68092652"/>
    <w:rsid w:val="687754D9"/>
    <w:rsid w:val="68CC08D8"/>
    <w:rsid w:val="69784511"/>
    <w:rsid w:val="6B7473B5"/>
    <w:rsid w:val="6BD04EE3"/>
    <w:rsid w:val="6BEC7EF9"/>
    <w:rsid w:val="6C22111D"/>
    <w:rsid w:val="6EB039BD"/>
    <w:rsid w:val="70BA1C5F"/>
    <w:rsid w:val="7232332B"/>
    <w:rsid w:val="74D230C5"/>
    <w:rsid w:val="75971615"/>
    <w:rsid w:val="75C72C3E"/>
    <w:rsid w:val="765D592E"/>
    <w:rsid w:val="776A0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unhideWhenUsed/>
    <w:qFormat/>
    <w:uiPriority w:val="99"/>
    <w:rPr>
      <w:color w:val="0563C1" w:themeColor="hyperlink"/>
      <w:u w:val="single"/>
      <w14:textFill>
        <w14:solidFill>
          <w14:schemeClr w14:val="hlink"/>
        </w14:solidFill>
      </w14:textFill>
    </w:rPr>
  </w:style>
  <w:style w:type="character" w:customStyle="1" w:styleId="9">
    <w:name w:val="页脚 字符"/>
    <w:basedOn w:val="7"/>
    <w:link w:val="2"/>
    <w:autoRedefine/>
    <w:qFormat/>
    <w:uiPriority w:val="99"/>
    <w:rPr>
      <w:sz w:val="18"/>
      <w:szCs w:val="18"/>
    </w:rPr>
  </w:style>
  <w:style w:type="character" w:customStyle="1" w:styleId="10">
    <w:name w:val="页眉 字符"/>
    <w:basedOn w:val="7"/>
    <w:link w:val="3"/>
    <w:autoRedefine/>
    <w:qFormat/>
    <w:uiPriority w:val="99"/>
    <w:rPr>
      <w:sz w:val="18"/>
      <w:szCs w:val="18"/>
    </w:rPr>
  </w:style>
  <w:style w:type="character" w:customStyle="1" w:styleId="11">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499</Words>
  <Characters>509</Characters>
  <Lines>30</Lines>
  <Paragraphs>8</Paragraphs>
  <TotalTime>12</TotalTime>
  <ScaleCrop>false</ScaleCrop>
  <LinksUpToDate>false</LinksUpToDate>
  <CharactersWithSpaces>509</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2022-03-19T08:20:00Z</dcterms:created>
  <dc:creator> </dc:creator>
  <cp:lastModifiedBy>Administrator</cp:lastModifiedBy>
  <dcterms:modified xsi:type="dcterms:W3CDTF">2024-03-22T02:13:18Z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01777E8E29684F59A85BD8AE3C20E62B</vt:lpwstr>
  </property>
</Properties>
</file>